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2A" w:rsidRDefault="00A84230" w:rsidP="00A84230">
      <w:pPr>
        <w:jc w:val="center"/>
        <w:rPr>
          <w:rFonts w:ascii="Arial" w:eastAsia="Times New Roman" w:hAnsi="Arial" w:cs="Arial"/>
          <w:b/>
          <w:bCs/>
          <w:color w:val="000000"/>
        </w:rPr>
      </w:pPr>
      <w:r>
        <w:rPr>
          <w:rFonts w:ascii="Arial" w:eastAsia="Times New Roman" w:hAnsi="Arial" w:cs="Arial"/>
          <w:b/>
          <w:bCs/>
          <w:color w:val="000000"/>
        </w:rPr>
        <w:t>ANNUAL REPORT:  GUIDELINES AND TIMELINE</w:t>
      </w:r>
    </w:p>
    <w:p w:rsidR="000B2D26" w:rsidRPr="001C01BE" w:rsidRDefault="000B2D26" w:rsidP="000B2D26">
      <w:pPr>
        <w:jc w:val="center"/>
        <w:rPr>
          <w:rFonts w:ascii="Arial" w:hAnsi="Arial" w:cs="Arial"/>
          <w:i/>
        </w:rPr>
      </w:pPr>
      <w:r>
        <w:rPr>
          <w:rFonts w:ascii="Arial" w:hAnsi="Arial" w:cs="Arial"/>
          <w:i/>
        </w:rPr>
        <w:t>Underlined item are required by the</w:t>
      </w:r>
      <w:r w:rsidRPr="001C01BE">
        <w:rPr>
          <w:rFonts w:ascii="Arial" w:hAnsi="Arial" w:cs="Arial"/>
          <w:i/>
        </w:rPr>
        <w:t xml:space="preserve"> Statutes of Supreme Assembly, Pertaining to Subordinate Assemblies (revised 2018); Section</w:t>
      </w:r>
      <w:r>
        <w:rPr>
          <w:rFonts w:ascii="Arial" w:hAnsi="Arial" w:cs="Arial"/>
          <w:i/>
        </w:rPr>
        <w:t xml:space="preserve"> 11</w:t>
      </w:r>
    </w:p>
    <w:p w:rsidR="00DC7A2A" w:rsidRPr="00DC7A2A" w:rsidRDefault="00DC7A2A" w:rsidP="00A84230">
      <w:pPr>
        <w:rPr>
          <w:rFonts w:ascii="Arial" w:eastAsia="Times New Roman" w:hAnsi="Arial" w:cs="Arial"/>
          <w:color w:val="000000"/>
        </w:rPr>
      </w:pPr>
      <w:r w:rsidRPr="00DC7A2A">
        <w:rPr>
          <w:rFonts w:ascii="Arial" w:eastAsia="Times New Roman" w:hAnsi="Arial" w:cs="Arial"/>
          <w:b/>
          <w:bCs/>
          <w:color w:val="000000"/>
        </w:rPr>
        <w:t> </w:t>
      </w:r>
    </w:p>
    <w:p w:rsidR="008E79C2" w:rsidRDefault="008E79C2" w:rsidP="00A84230">
      <w:pPr>
        <w:jc w:val="both"/>
        <w:rPr>
          <w:rFonts w:ascii="Arial" w:eastAsia="Times New Roman" w:hAnsi="Arial" w:cs="Arial"/>
          <w:color w:val="000000"/>
        </w:rPr>
      </w:pPr>
    </w:p>
    <w:p w:rsidR="008E79C2" w:rsidRPr="008E79C2" w:rsidRDefault="008E79C2" w:rsidP="00A84230">
      <w:pPr>
        <w:jc w:val="both"/>
        <w:rPr>
          <w:rFonts w:ascii="Arial" w:eastAsia="Times New Roman" w:hAnsi="Arial" w:cs="Arial"/>
          <w:color w:val="000000"/>
          <w:u w:val="single"/>
        </w:rPr>
      </w:pPr>
      <w:r>
        <w:rPr>
          <w:rFonts w:ascii="Arial" w:eastAsia="Times New Roman" w:hAnsi="Arial" w:cs="Arial"/>
          <w:color w:val="000000"/>
          <w:u w:val="single"/>
        </w:rPr>
        <w:t>Who is responsible for preparing the Annual Report?</w:t>
      </w:r>
    </w:p>
    <w:p w:rsidR="008E79C2" w:rsidRDefault="008E79C2" w:rsidP="00A84230">
      <w:pPr>
        <w:jc w:val="both"/>
        <w:rPr>
          <w:rFonts w:ascii="Arial" w:eastAsia="Times New Roman" w:hAnsi="Arial" w:cs="Arial"/>
          <w:color w:val="000000"/>
        </w:rPr>
      </w:pPr>
    </w:p>
    <w:p w:rsidR="008E79C2" w:rsidRDefault="00DC7A2A" w:rsidP="00A84230">
      <w:pPr>
        <w:jc w:val="both"/>
        <w:rPr>
          <w:rFonts w:ascii="Arial" w:eastAsia="Times New Roman" w:hAnsi="Arial" w:cs="Arial"/>
          <w:color w:val="000000"/>
        </w:rPr>
      </w:pPr>
      <w:r w:rsidRPr="00DC7A2A">
        <w:rPr>
          <w:rFonts w:ascii="Arial" w:eastAsia="Times New Roman" w:hAnsi="Arial" w:cs="Arial"/>
          <w:color w:val="000000"/>
        </w:rPr>
        <w:t xml:space="preserve">According to the Supreme Statues, </w:t>
      </w:r>
      <w:r w:rsidRPr="008E79C2">
        <w:rPr>
          <w:rFonts w:ascii="Arial" w:eastAsia="Times New Roman" w:hAnsi="Arial" w:cs="Arial"/>
          <w:color w:val="000000"/>
          <w:u w:val="single"/>
        </w:rPr>
        <w:t xml:space="preserve">the </w:t>
      </w:r>
      <w:r w:rsidR="000B2D26" w:rsidRPr="008E79C2">
        <w:rPr>
          <w:rFonts w:ascii="Arial" w:eastAsia="Times New Roman" w:hAnsi="Arial" w:cs="Arial"/>
          <w:color w:val="000000"/>
          <w:u w:val="single"/>
        </w:rPr>
        <w:t>(outgoing)</w:t>
      </w:r>
      <w:r w:rsidR="000B2D26">
        <w:rPr>
          <w:rFonts w:ascii="Arial" w:eastAsia="Times New Roman" w:hAnsi="Arial" w:cs="Arial"/>
          <w:color w:val="000000"/>
        </w:rPr>
        <w:t xml:space="preserve"> </w:t>
      </w:r>
      <w:r w:rsidRPr="000B2D26">
        <w:rPr>
          <w:rFonts w:ascii="Arial" w:eastAsia="Times New Roman" w:hAnsi="Arial" w:cs="Arial"/>
          <w:color w:val="000000"/>
          <w:u w:val="single"/>
        </w:rPr>
        <w:t>Mother Advisory is responsible for preparing the Assembly’s Annual Report through the online reporting procedure</w:t>
      </w:r>
      <w:r>
        <w:rPr>
          <w:rFonts w:ascii="Arial" w:eastAsia="Times New Roman" w:hAnsi="Arial" w:cs="Arial"/>
          <w:color w:val="000000"/>
        </w:rPr>
        <w:t xml:space="preserve">, located on the Supreme Assembly web </w:t>
      </w:r>
      <w:r w:rsidR="00351B8A">
        <w:rPr>
          <w:rFonts w:ascii="Arial" w:eastAsia="Times New Roman" w:hAnsi="Arial" w:cs="Arial"/>
          <w:color w:val="000000"/>
        </w:rPr>
        <w:t>site (</w:t>
      </w:r>
      <w:hyperlink r:id="rId7" w:history="1">
        <w:r w:rsidR="00E61CF7" w:rsidRPr="00D07B93">
          <w:rPr>
            <w:rStyle w:val="Hyperlink"/>
            <w:rFonts w:ascii="Arial" w:eastAsia="Times New Roman" w:hAnsi="Arial" w:cs="Arial"/>
          </w:rPr>
          <w:t>www.gorainbow.org</w:t>
        </w:r>
      </w:hyperlink>
      <w:r w:rsidR="00E61CF7">
        <w:rPr>
          <w:rFonts w:ascii="Arial" w:eastAsia="Times New Roman" w:hAnsi="Arial" w:cs="Arial"/>
          <w:color w:val="000000"/>
        </w:rPr>
        <w:t>)</w:t>
      </w:r>
      <w:r>
        <w:rPr>
          <w:rFonts w:ascii="Arial" w:eastAsia="Times New Roman" w:hAnsi="Arial" w:cs="Arial"/>
          <w:color w:val="000000"/>
        </w:rPr>
        <w:t xml:space="preserve">.  </w:t>
      </w:r>
      <w:r w:rsidR="009E60C9" w:rsidRPr="008E79C2">
        <w:rPr>
          <w:rFonts w:ascii="Arial" w:eastAsia="Times New Roman" w:hAnsi="Arial" w:cs="Arial"/>
          <w:color w:val="000000"/>
          <w:u w:val="single"/>
        </w:rPr>
        <w:t>T</w:t>
      </w:r>
      <w:r w:rsidR="008E79C2" w:rsidRPr="008E79C2">
        <w:rPr>
          <w:rFonts w:ascii="Arial" w:eastAsia="Times New Roman" w:hAnsi="Arial" w:cs="Arial"/>
          <w:color w:val="000000"/>
          <w:u w:val="single"/>
        </w:rPr>
        <w:t>wo copies of the Annual Report and two checks are</w:t>
      </w:r>
      <w:r w:rsidR="009E60C9">
        <w:rPr>
          <w:rFonts w:ascii="Arial" w:eastAsia="Times New Roman" w:hAnsi="Arial" w:cs="Arial"/>
          <w:color w:val="000000"/>
        </w:rPr>
        <w:t xml:space="preserve"> </w:t>
      </w:r>
      <w:r w:rsidR="009E60C9" w:rsidRPr="000B2D26">
        <w:rPr>
          <w:rFonts w:ascii="Arial" w:eastAsia="Times New Roman" w:hAnsi="Arial" w:cs="Arial"/>
          <w:color w:val="000000"/>
          <w:u w:val="single"/>
        </w:rPr>
        <w:t>due to the Supreme Officer</w:t>
      </w:r>
      <w:r w:rsidRPr="000B2D26">
        <w:rPr>
          <w:rFonts w:ascii="Arial" w:eastAsia="Times New Roman" w:hAnsi="Arial" w:cs="Arial"/>
          <w:color w:val="000000"/>
          <w:u w:val="single"/>
        </w:rPr>
        <w:t xml:space="preserve"> no later than January 15</w:t>
      </w:r>
      <w:r w:rsidRPr="000B2D26">
        <w:rPr>
          <w:rFonts w:ascii="Arial" w:eastAsia="Times New Roman" w:hAnsi="Arial" w:cs="Arial"/>
          <w:color w:val="000000"/>
          <w:u w:val="single"/>
          <w:vertAlign w:val="superscript"/>
        </w:rPr>
        <w:t>th</w:t>
      </w:r>
      <w:r w:rsidRPr="000B2D26">
        <w:rPr>
          <w:rFonts w:ascii="Arial" w:eastAsia="Times New Roman" w:hAnsi="Arial" w:cs="Arial"/>
          <w:color w:val="000000"/>
          <w:u w:val="single"/>
        </w:rPr>
        <w:t xml:space="preserve"> of each year</w:t>
      </w:r>
      <w:r>
        <w:rPr>
          <w:rFonts w:ascii="Arial" w:eastAsia="Times New Roman" w:hAnsi="Arial" w:cs="Arial"/>
          <w:color w:val="000000"/>
        </w:rPr>
        <w:t xml:space="preserve">. </w:t>
      </w:r>
      <w:r w:rsidR="007E0B08">
        <w:rPr>
          <w:rFonts w:ascii="Arial" w:eastAsia="Times New Roman" w:hAnsi="Arial" w:cs="Arial"/>
          <w:color w:val="000000"/>
        </w:rPr>
        <w:t xml:space="preserve"> </w:t>
      </w:r>
    </w:p>
    <w:p w:rsidR="008E79C2" w:rsidRDefault="008E79C2" w:rsidP="00A84230">
      <w:pPr>
        <w:jc w:val="both"/>
        <w:rPr>
          <w:rFonts w:ascii="Arial" w:eastAsia="Times New Roman" w:hAnsi="Arial" w:cs="Arial"/>
          <w:color w:val="000000"/>
        </w:rPr>
      </w:pPr>
    </w:p>
    <w:p w:rsidR="009E60C9" w:rsidRDefault="009E60C9" w:rsidP="00A84230">
      <w:pPr>
        <w:jc w:val="both"/>
        <w:rPr>
          <w:rFonts w:ascii="Arial" w:eastAsia="Times New Roman" w:hAnsi="Arial" w:cs="Arial"/>
          <w:color w:val="000000"/>
        </w:rPr>
      </w:pPr>
      <w:r>
        <w:rPr>
          <w:rFonts w:ascii="Arial" w:eastAsia="Times New Roman" w:hAnsi="Arial" w:cs="Arial"/>
          <w:color w:val="000000"/>
        </w:rPr>
        <w:t xml:space="preserve">After checking the Annual Report for accuracy, </w:t>
      </w:r>
      <w:r w:rsidRPr="000B2D26">
        <w:rPr>
          <w:rFonts w:ascii="Arial" w:eastAsia="Times New Roman" w:hAnsi="Arial" w:cs="Arial"/>
          <w:color w:val="000000"/>
          <w:u w:val="single"/>
        </w:rPr>
        <w:t>the Supreme Officer</w:t>
      </w:r>
      <w:r w:rsidR="00AE0FBC">
        <w:rPr>
          <w:rFonts w:ascii="Arial" w:eastAsia="Times New Roman" w:hAnsi="Arial" w:cs="Arial"/>
          <w:color w:val="000000"/>
        </w:rPr>
        <w:t xml:space="preserve"> approves the Assembly’s online report and </w:t>
      </w:r>
      <w:r w:rsidR="00AE0FBC" w:rsidRPr="000B2D26">
        <w:rPr>
          <w:rFonts w:ascii="Arial" w:eastAsia="Times New Roman" w:hAnsi="Arial" w:cs="Arial"/>
          <w:color w:val="000000"/>
          <w:u w:val="single"/>
        </w:rPr>
        <w:t xml:space="preserve">submits </w:t>
      </w:r>
      <w:r w:rsidR="000B2D26" w:rsidRPr="000B2D26">
        <w:rPr>
          <w:rFonts w:ascii="Arial" w:eastAsia="Times New Roman" w:hAnsi="Arial" w:cs="Arial"/>
          <w:color w:val="000000"/>
          <w:u w:val="single"/>
        </w:rPr>
        <w:t xml:space="preserve">one </w:t>
      </w:r>
      <w:r w:rsidR="00AE0FBC" w:rsidRPr="000B2D26">
        <w:rPr>
          <w:rFonts w:ascii="Arial" w:eastAsia="Times New Roman" w:hAnsi="Arial" w:cs="Arial"/>
          <w:color w:val="000000"/>
          <w:u w:val="single"/>
        </w:rPr>
        <w:t>copy</w:t>
      </w:r>
      <w:r w:rsidR="000B2D26" w:rsidRPr="000B2D26">
        <w:rPr>
          <w:rFonts w:ascii="Arial" w:eastAsia="Times New Roman" w:hAnsi="Arial" w:cs="Arial"/>
          <w:color w:val="000000"/>
          <w:u w:val="single"/>
        </w:rPr>
        <w:t xml:space="preserve"> and Assembly check</w:t>
      </w:r>
      <w:r w:rsidR="00AE0FBC" w:rsidRPr="000B2D26">
        <w:rPr>
          <w:rFonts w:ascii="Arial" w:eastAsia="Times New Roman" w:hAnsi="Arial" w:cs="Arial"/>
          <w:color w:val="000000"/>
          <w:u w:val="single"/>
        </w:rPr>
        <w:t xml:space="preserve"> due to the Supreme Assembly office</w:t>
      </w:r>
      <w:r w:rsidR="000B2D26" w:rsidRPr="000B2D26">
        <w:rPr>
          <w:rFonts w:ascii="Arial" w:eastAsia="Times New Roman" w:hAnsi="Arial" w:cs="Arial"/>
          <w:color w:val="000000"/>
          <w:u w:val="single"/>
        </w:rPr>
        <w:t xml:space="preserve"> no later than February 1</w:t>
      </w:r>
      <w:r w:rsidR="000B2D26" w:rsidRPr="000B2D26">
        <w:rPr>
          <w:rFonts w:ascii="Arial" w:eastAsia="Times New Roman" w:hAnsi="Arial" w:cs="Arial"/>
          <w:color w:val="000000"/>
          <w:u w:val="single"/>
          <w:vertAlign w:val="superscript"/>
        </w:rPr>
        <w:t>st</w:t>
      </w:r>
      <w:r w:rsidR="000B2D26" w:rsidRPr="000B2D26">
        <w:rPr>
          <w:rFonts w:ascii="Arial" w:eastAsia="Times New Roman" w:hAnsi="Arial" w:cs="Arial"/>
          <w:color w:val="000000"/>
          <w:u w:val="single"/>
        </w:rPr>
        <w:t xml:space="preserve"> of each year</w:t>
      </w:r>
      <w:r w:rsidR="00AE0FBC" w:rsidRPr="000B2D26">
        <w:rPr>
          <w:rFonts w:ascii="Arial" w:eastAsia="Times New Roman" w:hAnsi="Arial" w:cs="Arial"/>
          <w:color w:val="000000"/>
          <w:u w:val="single"/>
        </w:rPr>
        <w:t>.</w:t>
      </w:r>
    </w:p>
    <w:p w:rsidR="00DC7A2A" w:rsidRPr="00DC7A2A" w:rsidRDefault="00DC7A2A" w:rsidP="00A84230">
      <w:pPr>
        <w:jc w:val="both"/>
        <w:rPr>
          <w:rFonts w:ascii="Arial" w:eastAsia="Times New Roman" w:hAnsi="Arial" w:cs="Arial"/>
          <w:color w:val="000000"/>
        </w:rPr>
      </w:pPr>
    </w:p>
    <w:p w:rsidR="008E79C2" w:rsidRDefault="008E79C2" w:rsidP="00A84230">
      <w:pPr>
        <w:jc w:val="both"/>
        <w:rPr>
          <w:rFonts w:ascii="Arial" w:eastAsia="Times New Roman" w:hAnsi="Arial" w:cs="Arial"/>
          <w:color w:val="000000"/>
        </w:rPr>
      </w:pPr>
    </w:p>
    <w:p w:rsidR="008E79C2" w:rsidRDefault="008E79C2" w:rsidP="00A84230">
      <w:pPr>
        <w:jc w:val="both"/>
        <w:rPr>
          <w:rFonts w:ascii="Arial" w:eastAsia="Times New Roman" w:hAnsi="Arial" w:cs="Arial"/>
          <w:color w:val="000000"/>
          <w:u w:val="single"/>
        </w:rPr>
      </w:pPr>
      <w:r>
        <w:rPr>
          <w:rFonts w:ascii="Arial" w:eastAsia="Times New Roman" w:hAnsi="Arial" w:cs="Arial"/>
          <w:color w:val="000000"/>
          <w:u w:val="single"/>
        </w:rPr>
        <w:t>When is the Annual Report due?</w:t>
      </w:r>
    </w:p>
    <w:p w:rsidR="008E79C2" w:rsidRDefault="008E79C2" w:rsidP="00A84230">
      <w:pPr>
        <w:jc w:val="both"/>
        <w:rPr>
          <w:rFonts w:ascii="Arial" w:eastAsia="Times New Roman" w:hAnsi="Arial" w:cs="Arial"/>
          <w:color w:val="000000"/>
        </w:rPr>
      </w:pPr>
    </w:p>
    <w:p w:rsidR="000B2D26" w:rsidRDefault="000B2D26" w:rsidP="00A84230">
      <w:pPr>
        <w:jc w:val="both"/>
        <w:rPr>
          <w:rFonts w:ascii="Arial" w:eastAsia="Times New Roman" w:hAnsi="Arial" w:cs="Arial"/>
          <w:color w:val="000000"/>
        </w:rPr>
      </w:pPr>
      <w:r>
        <w:rPr>
          <w:rFonts w:ascii="Arial" w:eastAsia="Times New Roman" w:hAnsi="Arial" w:cs="Arial"/>
          <w:color w:val="000000"/>
        </w:rPr>
        <w:t xml:space="preserve">Beginning in 2019, </w:t>
      </w:r>
      <w:r w:rsidR="00DC7A2A" w:rsidRPr="00DC7A2A">
        <w:rPr>
          <w:rFonts w:ascii="Arial" w:eastAsia="Times New Roman" w:hAnsi="Arial" w:cs="Arial"/>
          <w:color w:val="000000"/>
        </w:rPr>
        <w:t xml:space="preserve">Nevada Assemblies </w:t>
      </w:r>
      <w:r>
        <w:rPr>
          <w:rFonts w:ascii="Arial" w:eastAsia="Times New Roman" w:hAnsi="Arial" w:cs="Arial"/>
          <w:color w:val="000000"/>
        </w:rPr>
        <w:t>will follow the following process and timeline:</w:t>
      </w:r>
    </w:p>
    <w:p w:rsidR="008E79C2" w:rsidRDefault="008E79C2" w:rsidP="00A84230">
      <w:pPr>
        <w:jc w:val="both"/>
        <w:rPr>
          <w:rFonts w:ascii="Arial" w:eastAsia="Times New Roman" w:hAnsi="Arial" w:cs="Arial"/>
          <w:color w:val="000000"/>
        </w:rPr>
      </w:pPr>
    </w:p>
    <w:p w:rsidR="000B2D26" w:rsidRDefault="000B2D26" w:rsidP="000B2D26">
      <w:pPr>
        <w:pStyle w:val="ListParagraph"/>
        <w:numPr>
          <w:ilvl w:val="0"/>
          <w:numId w:val="21"/>
        </w:numPr>
        <w:jc w:val="both"/>
        <w:rPr>
          <w:rFonts w:ascii="Arial" w:eastAsia="Times New Roman" w:hAnsi="Arial" w:cs="Arial"/>
          <w:color w:val="000000"/>
        </w:rPr>
      </w:pPr>
      <w:r>
        <w:rPr>
          <w:rFonts w:ascii="Arial" w:eastAsia="Times New Roman" w:hAnsi="Arial" w:cs="Arial"/>
          <w:color w:val="000000"/>
        </w:rPr>
        <w:t xml:space="preserve">No later than </w:t>
      </w:r>
      <w:r w:rsidRPr="008E79C2">
        <w:rPr>
          <w:rFonts w:ascii="Arial" w:eastAsia="Times New Roman" w:hAnsi="Arial" w:cs="Arial"/>
          <w:b/>
          <w:color w:val="000000"/>
        </w:rPr>
        <w:t>January 1</w:t>
      </w:r>
      <w:r w:rsidRPr="008E79C2">
        <w:rPr>
          <w:rFonts w:ascii="Arial" w:eastAsia="Times New Roman" w:hAnsi="Arial" w:cs="Arial"/>
          <w:b/>
          <w:color w:val="000000"/>
          <w:vertAlign w:val="superscript"/>
        </w:rPr>
        <w:t>st</w:t>
      </w:r>
      <w:r>
        <w:rPr>
          <w:rFonts w:ascii="Arial" w:eastAsia="Times New Roman" w:hAnsi="Arial" w:cs="Arial"/>
          <w:color w:val="000000"/>
        </w:rPr>
        <w:t xml:space="preserve">:  </w:t>
      </w:r>
      <w:r w:rsidR="008E79C2">
        <w:rPr>
          <w:rFonts w:ascii="Arial" w:eastAsia="Times New Roman" w:hAnsi="Arial" w:cs="Arial"/>
          <w:color w:val="000000"/>
        </w:rPr>
        <w:t>T</w:t>
      </w:r>
      <w:r w:rsidRPr="000B2D26">
        <w:rPr>
          <w:rFonts w:ascii="Arial" w:eastAsia="Times New Roman" w:hAnsi="Arial" w:cs="Arial"/>
          <w:color w:val="000000"/>
        </w:rPr>
        <w:t xml:space="preserve">he Mother Advisor will submit the Annual Report package (in hard copy) to the Assembly’s Grand Deputy.  </w:t>
      </w:r>
    </w:p>
    <w:p w:rsidR="000B2D26" w:rsidRDefault="000B2D26" w:rsidP="000B2D26">
      <w:pPr>
        <w:pStyle w:val="ListParagraph"/>
        <w:numPr>
          <w:ilvl w:val="0"/>
          <w:numId w:val="21"/>
        </w:numPr>
        <w:jc w:val="both"/>
        <w:rPr>
          <w:rFonts w:ascii="Arial" w:eastAsia="Times New Roman" w:hAnsi="Arial" w:cs="Arial"/>
          <w:color w:val="000000"/>
        </w:rPr>
      </w:pPr>
      <w:r>
        <w:rPr>
          <w:rFonts w:ascii="Arial" w:eastAsia="Times New Roman" w:hAnsi="Arial" w:cs="Arial"/>
          <w:color w:val="000000"/>
        </w:rPr>
        <w:t xml:space="preserve">The Grand Deputy will use the </w:t>
      </w:r>
      <w:r w:rsidR="008E79C2">
        <w:rPr>
          <w:rFonts w:ascii="Arial" w:eastAsia="Times New Roman" w:hAnsi="Arial" w:cs="Arial"/>
          <w:color w:val="000000"/>
        </w:rPr>
        <w:t xml:space="preserve">Annual Report Checklist to verify </w:t>
      </w:r>
      <w:r>
        <w:rPr>
          <w:rFonts w:ascii="Arial" w:eastAsia="Times New Roman" w:hAnsi="Arial" w:cs="Arial"/>
          <w:color w:val="000000"/>
        </w:rPr>
        <w:t>that all required documents,</w:t>
      </w:r>
      <w:r w:rsidR="008E79C2">
        <w:rPr>
          <w:rFonts w:ascii="Arial" w:eastAsia="Times New Roman" w:hAnsi="Arial" w:cs="Arial"/>
          <w:color w:val="000000"/>
        </w:rPr>
        <w:t xml:space="preserve"> signatures,</w:t>
      </w:r>
      <w:r>
        <w:rPr>
          <w:rFonts w:ascii="Arial" w:eastAsia="Times New Roman" w:hAnsi="Arial" w:cs="Arial"/>
          <w:color w:val="000000"/>
        </w:rPr>
        <w:t xml:space="preserve"> copies and checks are included.</w:t>
      </w:r>
    </w:p>
    <w:p w:rsidR="000B2D26" w:rsidRDefault="000B2D26" w:rsidP="000B2D26">
      <w:pPr>
        <w:pStyle w:val="ListParagraph"/>
        <w:numPr>
          <w:ilvl w:val="0"/>
          <w:numId w:val="21"/>
        </w:numPr>
        <w:jc w:val="both"/>
        <w:rPr>
          <w:rFonts w:ascii="Arial" w:eastAsia="Times New Roman" w:hAnsi="Arial" w:cs="Arial"/>
          <w:color w:val="000000"/>
        </w:rPr>
      </w:pPr>
      <w:r>
        <w:rPr>
          <w:rFonts w:ascii="Arial" w:eastAsia="Times New Roman" w:hAnsi="Arial" w:cs="Arial"/>
          <w:color w:val="000000"/>
        </w:rPr>
        <w:t xml:space="preserve">No later than </w:t>
      </w:r>
      <w:r w:rsidRPr="008E79C2">
        <w:rPr>
          <w:rFonts w:ascii="Arial" w:eastAsia="Times New Roman" w:hAnsi="Arial" w:cs="Arial"/>
          <w:b/>
          <w:color w:val="000000"/>
        </w:rPr>
        <w:t>January 15</w:t>
      </w:r>
      <w:r w:rsidRPr="008E79C2">
        <w:rPr>
          <w:rFonts w:ascii="Arial" w:eastAsia="Times New Roman" w:hAnsi="Arial" w:cs="Arial"/>
          <w:b/>
          <w:color w:val="000000"/>
          <w:vertAlign w:val="superscript"/>
        </w:rPr>
        <w:t>th</w:t>
      </w:r>
      <w:r>
        <w:rPr>
          <w:rFonts w:ascii="Arial" w:eastAsia="Times New Roman" w:hAnsi="Arial" w:cs="Arial"/>
          <w:color w:val="000000"/>
        </w:rPr>
        <w:t>:</w:t>
      </w:r>
      <w:r w:rsidR="008E79C2">
        <w:rPr>
          <w:rFonts w:ascii="Arial" w:eastAsia="Times New Roman" w:hAnsi="Arial" w:cs="Arial"/>
          <w:color w:val="000000"/>
        </w:rPr>
        <w:t xml:space="preserve">  T</w:t>
      </w:r>
      <w:r>
        <w:rPr>
          <w:rFonts w:ascii="Arial" w:eastAsia="Times New Roman" w:hAnsi="Arial" w:cs="Arial"/>
          <w:color w:val="000000"/>
        </w:rPr>
        <w:t xml:space="preserve">he Grand Deputy will </w:t>
      </w:r>
      <w:r w:rsidR="008E79C2">
        <w:rPr>
          <w:rFonts w:ascii="Arial" w:eastAsia="Times New Roman" w:hAnsi="Arial" w:cs="Arial"/>
          <w:color w:val="000000"/>
        </w:rPr>
        <w:t>ensure delivery of</w:t>
      </w:r>
      <w:r>
        <w:rPr>
          <w:rFonts w:ascii="Arial" w:eastAsia="Times New Roman" w:hAnsi="Arial" w:cs="Arial"/>
          <w:color w:val="000000"/>
        </w:rPr>
        <w:t xml:space="preserve"> the Annual Report package to the Supreme Officer. </w:t>
      </w:r>
    </w:p>
    <w:p w:rsidR="000B2D26" w:rsidRDefault="000B2D26" w:rsidP="00030B1F">
      <w:pPr>
        <w:pStyle w:val="ListParagraph"/>
        <w:numPr>
          <w:ilvl w:val="0"/>
          <w:numId w:val="21"/>
        </w:numPr>
        <w:jc w:val="both"/>
        <w:rPr>
          <w:rFonts w:ascii="Arial" w:eastAsia="Times New Roman" w:hAnsi="Arial" w:cs="Arial"/>
          <w:color w:val="000000"/>
        </w:rPr>
      </w:pPr>
      <w:r w:rsidRPr="000B2D26">
        <w:rPr>
          <w:rFonts w:ascii="Arial" w:eastAsia="Times New Roman" w:hAnsi="Arial" w:cs="Arial"/>
          <w:color w:val="000000"/>
        </w:rPr>
        <w:t xml:space="preserve">No later than </w:t>
      </w:r>
      <w:r w:rsidRPr="008E79C2">
        <w:rPr>
          <w:rFonts w:ascii="Arial" w:eastAsia="Times New Roman" w:hAnsi="Arial" w:cs="Arial"/>
          <w:b/>
          <w:color w:val="000000"/>
        </w:rPr>
        <w:t>February 1</w:t>
      </w:r>
      <w:r w:rsidRPr="008E79C2">
        <w:rPr>
          <w:rFonts w:ascii="Arial" w:eastAsia="Times New Roman" w:hAnsi="Arial" w:cs="Arial"/>
          <w:b/>
          <w:color w:val="000000"/>
          <w:vertAlign w:val="superscript"/>
        </w:rPr>
        <w:t>st</w:t>
      </w:r>
      <w:r w:rsidR="008E79C2">
        <w:rPr>
          <w:rFonts w:ascii="Arial" w:eastAsia="Times New Roman" w:hAnsi="Arial" w:cs="Arial"/>
          <w:color w:val="000000"/>
        </w:rPr>
        <w:t>:  T</w:t>
      </w:r>
      <w:r w:rsidRPr="000B2D26">
        <w:rPr>
          <w:rFonts w:ascii="Arial" w:eastAsia="Times New Roman" w:hAnsi="Arial" w:cs="Arial"/>
          <w:color w:val="000000"/>
        </w:rPr>
        <w:t xml:space="preserve">he Supreme Officer will review the Annual Reports for each assembly and transmit the reports (in hard copy) and checks to the Supreme Assembly Office.   </w:t>
      </w:r>
    </w:p>
    <w:p w:rsidR="00DC7A2A" w:rsidRPr="000B2D26" w:rsidRDefault="00DC7A2A" w:rsidP="000B2D26">
      <w:pPr>
        <w:pStyle w:val="ListParagraph"/>
        <w:ind w:left="360"/>
        <w:jc w:val="both"/>
        <w:rPr>
          <w:rFonts w:ascii="Arial" w:eastAsia="Times New Roman" w:hAnsi="Arial" w:cs="Arial"/>
          <w:color w:val="000000"/>
        </w:rPr>
      </w:pPr>
      <w:r w:rsidRPr="000B2D26">
        <w:rPr>
          <w:rFonts w:ascii="Arial" w:eastAsia="Times New Roman" w:hAnsi="Arial" w:cs="Arial"/>
          <w:color w:val="000000"/>
        </w:rPr>
        <w:t> </w:t>
      </w:r>
    </w:p>
    <w:p w:rsidR="00DC7A2A" w:rsidRPr="00DC7A2A" w:rsidRDefault="00DC7A2A" w:rsidP="00A84230">
      <w:pPr>
        <w:jc w:val="both"/>
        <w:rPr>
          <w:rFonts w:ascii="Arial" w:eastAsia="Times New Roman" w:hAnsi="Arial" w:cs="Arial"/>
          <w:color w:val="000000"/>
        </w:rPr>
      </w:pPr>
      <w:r w:rsidRPr="00DC7A2A">
        <w:rPr>
          <w:rFonts w:ascii="Arial" w:eastAsia="Times New Roman" w:hAnsi="Arial" w:cs="Arial"/>
          <w:color w:val="000000"/>
        </w:rPr>
        <w:t>It is imperative that these dates be met.  If the Jurisdiction is late</w:t>
      </w:r>
      <w:r w:rsidR="009951BE">
        <w:rPr>
          <w:rFonts w:ascii="Arial" w:eastAsia="Times New Roman" w:hAnsi="Arial" w:cs="Arial"/>
          <w:color w:val="000000"/>
        </w:rPr>
        <w:t xml:space="preserve"> submitting its reports to the Supreme Office</w:t>
      </w:r>
      <w:r w:rsidRPr="00DC7A2A">
        <w:rPr>
          <w:rFonts w:ascii="Arial" w:eastAsia="Times New Roman" w:hAnsi="Arial" w:cs="Arial"/>
          <w:color w:val="000000"/>
        </w:rPr>
        <w:t>, financial penalties are assessed</w:t>
      </w:r>
      <w:r w:rsidR="009951BE">
        <w:rPr>
          <w:rFonts w:ascii="Arial" w:eastAsia="Times New Roman" w:hAnsi="Arial" w:cs="Arial"/>
          <w:color w:val="000000"/>
        </w:rPr>
        <w:t xml:space="preserve"> to each Assembly by Supreme Assembly</w:t>
      </w:r>
      <w:r w:rsidRPr="00DC7A2A">
        <w:rPr>
          <w:rFonts w:ascii="Arial" w:eastAsia="Times New Roman" w:hAnsi="Arial" w:cs="Arial"/>
          <w:color w:val="000000"/>
        </w:rPr>
        <w:t>.</w:t>
      </w:r>
    </w:p>
    <w:p w:rsidR="00DC7A2A" w:rsidRPr="00DC7A2A" w:rsidRDefault="00DC7A2A" w:rsidP="00A84230">
      <w:pPr>
        <w:jc w:val="both"/>
        <w:rPr>
          <w:rFonts w:ascii="Arial" w:eastAsia="Times New Roman" w:hAnsi="Arial" w:cs="Arial"/>
          <w:color w:val="000000"/>
        </w:rPr>
      </w:pPr>
      <w:r w:rsidRPr="00DC7A2A">
        <w:rPr>
          <w:rFonts w:ascii="Arial" w:eastAsia="Times New Roman" w:hAnsi="Arial" w:cs="Arial"/>
          <w:color w:val="000000"/>
        </w:rPr>
        <w:t> </w:t>
      </w:r>
    </w:p>
    <w:p w:rsidR="00DC7A2A" w:rsidRPr="00DC7A2A" w:rsidRDefault="00DC7A2A" w:rsidP="00A84230">
      <w:pPr>
        <w:jc w:val="both"/>
        <w:rPr>
          <w:rFonts w:ascii="Arial" w:eastAsia="Times New Roman" w:hAnsi="Arial" w:cs="Arial"/>
          <w:color w:val="000000"/>
        </w:rPr>
      </w:pPr>
      <w:r w:rsidRPr="00DC7A2A">
        <w:rPr>
          <w:rFonts w:ascii="Arial" w:eastAsia="Times New Roman" w:hAnsi="Arial" w:cs="Arial"/>
          <w:color w:val="000000"/>
          <w:u w:val="single"/>
        </w:rPr>
        <w:t>What is included in the Annual Report?</w:t>
      </w:r>
    </w:p>
    <w:p w:rsidR="008E79C2" w:rsidRDefault="00DC7A2A" w:rsidP="00A84230">
      <w:pPr>
        <w:jc w:val="both"/>
        <w:rPr>
          <w:rFonts w:ascii="Arial" w:eastAsia="Times New Roman" w:hAnsi="Arial" w:cs="Arial"/>
          <w:color w:val="000000"/>
        </w:rPr>
      </w:pPr>
      <w:r w:rsidRPr="00DC7A2A">
        <w:rPr>
          <w:rFonts w:ascii="Arial" w:eastAsia="Times New Roman" w:hAnsi="Arial" w:cs="Arial"/>
          <w:color w:val="000000"/>
        </w:rPr>
        <w:t> </w:t>
      </w:r>
    </w:p>
    <w:p w:rsidR="008E79C2" w:rsidRDefault="008E79C2" w:rsidP="00A84230">
      <w:pPr>
        <w:jc w:val="both"/>
        <w:rPr>
          <w:rFonts w:ascii="Arial" w:eastAsia="Times New Roman" w:hAnsi="Arial" w:cs="Arial"/>
          <w:color w:val="000000"/>
        </w:rPr>
      </w:pPr>
      <w:r>
        <w:rPr>
          <w:rFonts w:ascii="Arial" w:eastAsia="Times New Roman" w:hAnsi="Arial" w:cs="Arial"/>
          <w:color w:val="000000"/>
        </w:rPr>
        <w:t xml:space="preserve">In Nevada, the Annual Report Package includes:  </w:t>
      </w:r>
    </w:p>
    <w:p w:rsidR="004400F9" w:rsidRPr="004400F9" w:rsidRDefault="008E79C2" w:rsidP="00EB3B11">
      <w:pPr>
        <w:pStyle w:val="ListParagraph"/>
        <w:numPr>
          <w:ilvl w:val="0"/>
          <w:numId w:val="22"/>
        </w:numPr>
        <w:jc w:val="both"/>
        <w:rPr>
          <w:rFonts w:ascii="Arial" w:eastAsia="Times New Roman" w:hAnsi="Arial" w:cs="Arial"/>
          <w:color w:val="000000"/>
        </w:rPr>
      </w:pPr>
      <w:r w:rsidRPr="004400F9">
        <w:rPr>
          <w:rFonts w:ascii="Arial" w:eastAsia="Times New Roman" w:hAnsi="Arial" w:cs="Arial"/>
          <w:color w:val="000000"/>
        </w:rPr>
        <w:t>Two copies of the Supreme Assembly Annual Report</w:t>
      </w:r>
      <w:r w:rsidR="004400F9" w:rsidRPr="004400F9">
        <w:rPr>
          <w:rFonts w:ascii="Arial" w:eastAsia="Times New Roman" w:hAnsi="Arial" w:cs="Arial"/>
          <w:color w:val="000000"/>
        </w:rPr>
        <w:t xml:space="preserve"> and Membership Roster</w:t>
      </w:r>
      <w:r w:rsidRPr="004400F9">
        <w:rPr>
          <w:rFonts w:ascii="Arial" w:eastAsia="Times New Roman" w:hAnsi="Arial" w:cs="Arial"/>
          <w:color w:val="000000"/>
        </w:rPr>
        <w:t xml:space="preserve"> with signatures and the Assembly seal</w:t>
      </w:r>
    </w:p>
    <w:p w:rsidR="008E79C2" w:rsidRDefault="008E79C2" w:rsidP="008E79C2">
      <w:pPr>
        <w:pStyle w:val="ListParagraph"/>
        <w:numPr>
          <w:ilvl w:val="0"/>
          <w:numId w:val="22"/>
        </w:numPr>
        <w:jc w:val="both"/>
        <w:rPr>
          <w:rFonts w:ascii="Arial" w:eastAsia="Times New Roman" w:hAnsi="Arial" w:cs="Arial"/>
          <w:color w:val="000000"/>
        </w:rPr>
      </w:pPr>
      <w:r>
        <w:rPr>
          <w:rFonts w:ascii="Arial" w:eastAsia="Times New Roman" w:hAnsi="Arial" w:cs="Arial"/>
          <w:color w:val="000000"/>
        </w:rPr>
        <w:t>Two checks:  one payable to Supreme Assembly and one payable to Nevada Grand Assembly</w:t>
      </w:r>
    </w:p>
    <w:p w:rsidR="004400F9" w:rsidRDefault="004400F9" w:rsidP="008E79C2">
      <w:pPr>
        <w:pStyle w:val="ListParagraph"/>
        <w:numPr>
          <w:ilvl w:val="0"/>
          <w:numId w:val="22"/>
        </w:numPr>
        <w:jc w:val="both"/>
        <w:rPr>
          <w:rFonts w:ascii="Arial" w:eastAsia="Times New Roman" w:hAnsi="Arial" w:cs="Arial"/>
          <w:color w:val="000000"/>
        </w:rPr>
      </w:pPr>
      <w:r>
        <w:rPr>
          <w:rFonts w:ascii="Arial" w:eastAsia="Times New Roman" w:hAnsi="Arial" w:cs="Arial"/>
          <w:color w:val="000000"/>
        </w:rPr>
        <w:t>One copy of the Mother Advisor Identification Form</w:t>
      </w:r>
    </w:p>
    <w:p w:rsidR="008E79C2" w:rsidRDefault="008E79C2" w:rsidP="008E79C2">
      <w:pPr>
        <w:pStyle w:val="ListParagraph"/>
        <w:numPr>
          <w:ilvl w:val="0"/>
          <w:numId w:val="22"/>
        </w:numPr>
        <w:jc w:val="both"/>
        <w:rPr>
          <w:rFonts w:ascii="Arial" w:eastAsia="Times New Roman" w:hAnsi="Arial" w:cs="Arial"/>
          <w:color w:val="000000"/>
        </w:rPr>
      </w:pPr>
      <w:r>
        <w:rPr>
          <w:rFonts w:ascii="Arial" w:eastAsia="Times New Roman" w:hAnsi="Arial" w:cs="Arial"/>
          <w:color w:val="000000"/>
        </w:rPr>
        <w:t>Advisory Board recommendations for girls and adults who should be considered for the Grand Cross of Color (GCOC) or Adult Service Award</w:t>
      </w:r>
    </w:p>
    <w:p w:rsidR="008E79C2" w:rsidRDefault="008E79C2" w:rsidP="008E79C2">
      <w:pPr>
        <w:pStyle w:val="ListParagraph"/>
        <w:numPr>
          <w:ilvl w:val="0"/>
          <w:numId w:val="22"/>
        </w:numPr>
        <w:jc w:val="both"/>
        <w:rPr>
          <w:rFonts w:ascii="Arial" w:eastAsia="Times New Roman" w:hAnsi="Arial" w:cs="Arial"/>
          <w:color w:val="000000"/>
        </w:rPr>
      </w:pPr>
      <w:r>
        <w:rPr>
          <w:rFonts w:ascii="Arial" w:eastAsia="Times New Roman" w:hAnsi="Arial" w:cs="Arial"/>
          <w:color w:val="000000"/>
        </w:rPr>
        <w:t>One check payable to Nevada Grand Assembly, based on the number of individuals recommended for the GCOC or Adult Service Award</w:t>
      </w:r>
    </w:p>
    <w:p w:rsidR="008E79C2" w:rsidRDefault="008E79C2" w:rsidP="008E79C2">
      <w:pPr>
        <w:pStyle w:val="ListParagraph"/>
        <w:numPr>
          <w:ilvl w:val="0"/>
          <w:numId w:val="22"/>
        </w:numPr>
        <w:jc w:val="both"/>
        <w:rPr>
          <w:rFonts w:ascii="Arial" w:eastAsia="Times New Roman" w:hAnsi="Arial" w:cs="Arial"/>
          <w:color w:val="000000"/>
        </w:rPr>
      </w:pPr>
      <w:r>
        <w:rPr>
          <w:rFonts w:ascii="Arial" w:eastAsia="Times New Roman" w:hAnsi="Arial" w:cs="Arial"/>
          <w:color w:val="000000"/>
        </w:rPr>
        <w:t>One copy of the Assembly’s approved budget for the upcoming year (the budget year begins on February 1st and ends on January 31</w:t>
      </w:r>
      <w:r w:rsidRPr="008E79C2">
        <w:rPr>
          <w:rFonts w:ascii="Arial" w:eastAsia="Times New Roman" w:hAnsi="Arial" w:cs="Arial"/>
          <w:color w:val="000000"/>
          <w:vertAlign w:val="superscript"/>
        </w:rPr>
        <w:t>st</w:t>
      </w:r>
      <w:r>
        <w:rPr>
          <w:rFonts w:ascii="Arial" w:eastAsia="Times New Roman" w:hAnsi="Arial" w:cs="Arial"/>
          <w:color w:val="000000"/>
        </w:rPr>
        <w:t>)</w:t>
      </w:r>
    </w:p>
    <w:p w:rsidR="008E79C2" w:rsidRDefault="004400F9" w:rsidP="008E79C2">
      <w:pPr>
        <w:pStyle w:val="ListParagraph"/>
        <w:numPr>
          <w:ilvl w:val="0"/>
          <w:numId w:val="22"/>
        </w:numPr>
        <w:jc w:val="both"/>
        <w:rPr>
          <w:rFonts w:ascii="Arial" w:eastAsia="Times New Roman" w:hAnsi="Arial" w:cs="Arial"/>
          <w:color w:val="000000"/>
        </w:rPr>
      </w:pPr>
      <w:r>
        <w:rPr>
          <w:rFonts w:ascii="Arial" w:eastAsia="Times New Roman" w:hAnsi="Arial" w:cs="Arial"/>
          <w:color w:val="000000"/>
        </w:rPr>
        <w:t>One copy of the Assembly’s Audit Report IF the Assembly did not participate in Audit Day; if the Assembly participated in Audit Day, this report will have already been given to the SO</w:t>
      </w:r>
    </w:p>
    <w:p w:rsidR="004400F9" w:rsidRDefault="004400F9" w:rsidP="008E79C2">
      <w:pPr>
        <w:pStyle w:val="ListParagraph"/>
        <w:numPr>
          <w:ilvl w:val="0"/>
          <w:numId w:val="22"/>
        </w:numPr>
        <w:jc w:val="both"/>
        <w:rPr>
          <w:rFonts w:ascii="Arial" w:eastAsia="Times New Roman" w:hAnsi="Arial" w:cs="Arial"/>
          <w:color w:val="000000"/>
        </w:rPr>
      </w:pPr>
      <w:r>
        <w:rPr>
          <w:rFonts w:ascii="Arial" w:eastAsia="Times New Roman" w:hAnsi="Arial" w:cs="Arial"/>
          <w:color w:val="000000"/>
        </w:rPr>
        <w:t>The Assembly’s most recent bank statement (ideally December) for all Assembly and Advisory Board checking, savings and investment accounts</w:t>
      </w:r>
    </w:p>
    <w:p w:rsidR="004400F9" w:rsidRPr="008E79C2" w:rsidRDefault="004400F9" w:rsidP="008E79C2">
      <w:pPr>
        <w:pStyle w:val="ListParagraph"/>
        <w:numPr>
          <w:ilvl w:val="0"/>
          <w:numId w:val="22"/>
        </w:numPr>
        <w:jc w:val="both"/>
        <w:rPr>
          <w:rFonts w:ascii="Arial" w:eastAsia="Times New Roman" w:hAnsi="Arial" w:cs="Arial"/>
          <w:color w:val="000000"/>
        </w:rPr>
      </w:pPr>
      <w:r>
        <w:rPr>
          <w:rFonts w:ascii="Arial" w:eastAsia="Times New Roman" w:hAnsi="Arial" w:cs="Arial"/>
          <w:color w:val="000000"/>
        </w:rPr>
        <w:t>Annual Inventory of the Assembly’s property and assets</w:t>
      </w:r>
    </w:p>
    <w:p w:rsidR="008E79C2" w:rsidRDefault="008E79C2" w:rsidP="00A84230">
      <w:pPr>
        <w:jc w:val="both"/>
        <w:rPr>
          <w:rFonts w:ascii="Arial" w:eastAsia="Times New Roman" w:hAnsi="Arial" w:cs="Arial"/>
          <w:color w:val="000000"/>
        </w:rPr>
      </w:pPr>
    </w:p>
    <w:p w:rsidR="008E79C2" w:rsidRDefault="004400F9" w:rsidP="00A84230">
      <w:pPr>
        <w:jc w:val="both"/>
        <w:rPr>
          <w:rFonts w:ascii="Arial" w:eastAsia="Times New Roman" w:hAnsi="Arial" w:cs="Arial"/>
          <w:color w:val="000000"/>
        </w:rPr>
      </w:pPr>
      <w:r>
        <w:rPr>
          <w:rFonts w:ascii="Arial" w:eastAsia="Times New Roman" w:hAnsi="Arial" w:cs="Arial"/>
          <w:color w:val="000000"/>
          <w:u w:val="single"/>
        </w:rPr>
        <w:lastRenderedPageBreak/>
        <w:t>When should the Mother Advisor begin working on the Annual Report?</w:t>
      </w:r>
    </w:p>
    <w:p w:rsidR="004400F9" w:rsidRDefault="004400F9" w:rsidP="00A84230">
      <w:pPr>
        <w:jc w:val="both"/>
        <w:rPr>
          <w:rFonts w:ascii="Arial" w:eastAsia="Times New Roman" w:hAnsi="Arial" w:cs="Arial"/>
          <w:color w:val="000000"/>
        </w:rPr>
      </w:pPr>
      <w:r>
        <w:rPr>
          <w:rFonts w:ascii="Arial" w:eastAsia="Times New Roman" w:hAnsi="Arial" w:cs="Arial"/>
          <w:color w:val="000000"/>
        </w:rPr>
        <w:t>The Mother Advisor should begin working on the Annual Report the day she is installed as Mother Advisor.</w:t>
      </w:r>
    </w:p>
    <w:p w:rsidR="004400F9" w:rsidRDefault="004400F9" w:rsidP="00A84230">
      <w:pPr>
        <w:jc w:val="both"/>
        <w:rPr>
          <w:rFonts w:ascii="Arial" w:eastAsia="Times New Roman" w:hAnsi="Arial" w:cs="Arial"/>
          <w:color w:val="000000"/>
        </w:rPr>
      </w:pPr>
    </w:p>
    <w:p w:rsidR="004400F9" w:rsidRPr="004400F9" w:rsidRDefault="004400F9" w:rsidP="00A84230">
      <w:pPr>
        <w:jc w:val="both"/>
        <w:rPr>
          <w:rFonts w:ascii="Arial" w:eastAsia="Times New Roman" w:hAnsi="Arial" w:cs="Arial"/>
          <w:color w:val="000000"/>
        </w:rPr>
      </w:pPr>
      <w:r w:rsidRPr="006712B9">
        <w:rPr>
          <w:rFonts w:ascii="Arial" w:eastAsia="Times New Roman" w:hAnsi="Arial" w:cs="Arial"/>
          <w:b/>
          <w:color w:val="000000"/>
        </w:rPr>
        <w:t>Following each initiation</w:t>
      </w:r>
      <w:r>
        <w:rPr>
          <w:rFonts w:ascii="Arial" w:eastAsia="Times New Roman" w:hAnsi="Arial" w:cs="Arial"/>
          <w:color w:val="000000"/>
        </w:rPr>
        <w:t>, the Mother Advisor should enter each new member’s information in to the Supreme Assembly member database.</w:t>
      </w:r>
    </w:p>
    <w:p w:rsidR="008E79C2" w:rsidRDefault="008E79C2" w:rsidP="00A84230">
      <w:pPr>
        <w:jc w:val="both"/>
        <w:rPr>
          <w:rFonts w:ascii="Arial" w:eastAsia="Times New Roman" w:hAnsi="Arial" w:cs="Arial"/>
          <w:color w:val="000000"/>
        </w:rPr>
      </w:pPr>
    </w:p>
    <w:p w:rsidR="00DC7A2A" w:rsidRDefault="004400F9" w:rsidP="004400F9">
      <w:pPr>
        <w:jc w:val="both"/>
        <w:rPr>
          <w:rFonts w:ascii="Arial" w:eastAsia="Times New Roman" w:hAnsi="Arial" w:cs="Arial"/>
          <w:color w:val="000000"/>
        </w:rPr>
      </w:pPr>
      <w:r>
        <w:rPr>
          <w:rFonts w:ascii="Arial" w:eastAsia="Times New Roman" w:hAnsi="Arial" w:cs="Arial"/>
          <w:color w:val="000000"/>
        </w:rPr>
        <w:t xml:space="preserve">In </w:t>
      </w:r>
      <w:r w:rsidRPr="006712B9">
        <w:rPr>
          <w:rFonts w:ascii="Arial" w:eastAsia="Times New Roman" w:hAnsi="Arial" w:cs="Arial"/>
          <w:color w:val="000000"/>
        </w:rPr>
        <w:t>October</w:t>
      </w:r>
      <w:r>
        <w:rPr>
          <w:rFonts w:ascii="Arial" w:eastAsia="Times New Roman" w:hAnsi="Arial" w:cs="Arial"/>
          <w:color w:val="000000"/>
        </w:rPr>
        <w:t xml:space="preserve">, </w:t>
      </w:r>
      <w:r w:rsidR="006F3F2B">
        <w:rPr>
          <w:rFonts w:ascii="Arial" w:eastAsia="Times New Roman" w:hAnsi="Arial" w:cs="Arial"/>
          <w:color w:val="000000"/>
        </w:rPr>
        <w:t xml:space="preserve">the Budget Committee should be appointed:  </w:t>
      </w:r>
      <w:r>
        <w:rPr>
          <w:rFonts w:ascii="Arial" w:eastAsia="Times New Roman" w:hAnsi="Arial" w:cs="Arial"/>
          <w:color w:val="000000"/>
        </w:rPr>
        <w:t xml:space="preserve">the Board Chairman should appoint the adult members and the Mother Advisor should remind the Worthy Advisor to appoint the girl members of the Committee. </w:t>
      </w:r>
      <w:r w:rsidR="006F3F2B">
        <w:rPr>
          <w:rFonts w:ascii="Arial" w:eastAsia="Times New Roman" w:hAnsi="Arial" w:cs="Arial"/>
          <w:color w:val="000000"/>
        </w:rPr>
        <w:t xml:space="preserve">The proposed budget will need to be presented and approved by the Advisory Board and the Assembly.  At the Assembly’s next regular meeting, the Assembly must approve the budget (as presented or as revised).  </w:t>
      </w:r>
      <w:r w:rsidR="006712B9" w:rsidRPr="006712B9">
        <w:rPr>
          <w:rFonts w:ascii="Arial" w:eastAsia="Times New Roman" w:hAnsi="Arial" w:cs="Arial"/>
          <w:b/>
          <w:color w:val="000000"/>
        </w:rPr>
        <w:t>The budget should be approved in December</w:t>
      </w:r>
      <w:r w:rsidR="006712B9">
        <w:rPr>
          <w:rFonts w:ascii="Arial" w:eastAsia="Times New Roman" w:hAnsi="Arial" w:cs="Arial"/>
          <w:color w:val="000000"/>
        </w:rPr>
        <w:t>.</w:t>
      </w:r>
    </w:p>
    <w:p w:rsidR="006F3F2B" w:rsidRDefault="006F3F2B" w:rsidP="004400F9">
      <w:pPr>
        <w:jc w:val="both"/>
        <w:rPr>
          <w:rFonts w:ascii="Arial" w:eastAsia="Times New Roman" w:hAnsi="Arial" w:cs="Arial"/>
          <w:color w:val="000000"/>
        </w:rPr>
      </w:pPr>
    </w:p>
    <w:p w:rsidR="006F3F2B" w:rsidRPr="006712B9" w:rsidRDefault="006F3F2B" w:rsidP="004400F9">
      <w:pPr>
        <w:jc w:val="both"/>
        <w:rPr>
          <w:rFonts w:ascii="Arial" w:eastAsia="Times New Roman" w:hAnsi="Arial" w:cs="Arial"/>
          <w:b/>
          <w:color w:val="000000"/>
        </w:rPr>
      </w:pPr>
      <w:r>
        <w:rPr>
          <w:rFonts w:ascii="Arial" w:eastAsia="Times New Roman" w:hAnsi="Arial" w:cs="Arial"/>
          <w:color w:val="000000"/>
        </w:rPr>
        <w:t xml:space="preserve">In </w:t>
      </w:r>
      <w:r w:rsidRPr="006712B9">
        <w:rPr>
          <w:rFonts w:ascii="Arial" w:eastAsia="Times New Roman" w:hAnsi="Arial" w:cs="Arial"/>
          <w:color w:val="000000"/>
        </w:rPr>
        <w:t>October,</w:t>
      </w:r>
      <w:r>
        <w:rPr>
          <w:rFonts w:ascii="Arial" w:eastAsia="Times New Roman" w:hAnsi="Arial" w:cs="Arial"/>
          <w:color w:val="000000"/>
        </w:rPr>
        <w:t xml:space="preserve"> the Audit Committee should be appointed. Similar to the Budget Committee, the Board </w:t>
      </w:r>
      <w:r>
        <w:rPr>
          <w:rFonts w:ascii="Arial" w:eastAsia="Times New Roman" w:hAnsi="Arial" w:cs="Arial"/>
          <w:color w:val="000000"/>
        </w:rPr>
        <w:t>Chairman should appoint the adult members and the Mother Advisor should remind the Worthy Advisor to appoint the girl members of the Committee.</w:t>
      </w:r>
      <w:r w:rsidR="006712B9">
        <w:rPr>
          <w:rFonts w:ascii="Arial" w:eastAsia="Times New Roman" w:hAnsi="Arial" w:cs="Arial"/>
          <w:color w:val="000000"/>
        </w:rPr>
        <w:t xml:space="preserve">  If the Assembly participates in Audit Day, the Mother Advisor does not need to take any additional action.  If the Assembly does not participate in Audit Day, the Mother Advisor will need to get a copy of the Audit Report from the Committee.  </w:t>
      </w:r>
      <w:r w:rsidR="006712B9" w:rsidRPr="006712B9">
        <w:rPr>
          <w:rFonts w:ascii="Arial" w:eastAsia="Times New Roman" w:hAnsi="Arial" w:cs="Arial"/>
          <w:b/>
          <w:color w:val="000000"/>
        </w:rPr>
        <w:t>The audit should be completed in November.</w:t>
      </w:r>
    </w:p>
    <w:p w:rsidR="006F3F2B" w:rsidRDefault="006F3F2B" w:rsidP="004400F9">
      <w:pPr>
        <w:jc w:val="both"/>
        <w:rPr>
          <w:rFonts w:ascii="Arial" w:eastAsia="Times New Roman" w:hAnsi="Arial" w:cs="Arial"/>
          <w:color w:val="000000"/>
        </w:rPr>
      </w:pPr>
    </w:p>
    <w:p w:rsidR="006F3F2B" w:rsidRDefault="006F3F2B" w:rsidP="004400F9">
      <w:pPr>
        <w:jc w:val="both"/>
        <w:rPr>
          <w:rFonts w:ascii="Arial" w:eastAsia="Times New Roman" w:hAnsi="Arial" w:cs="Arial"/>
          <w:color w:val="000000"/>
        </w:rPr>
      </w:pPr>
      <w:r>
        <w:rPr>
          <w:rFonts w:ascii="Arial" w:eastAsia="Times New Roman" w:hAnsi="Arial" w:cs="Arial"/>
          <w:color w:val="000000"/>
        </w:rPr>
        <w:t xml:space="preserve">In </w:t>
      </w:r>
      <w:r w:rsidRPr="006712B9">
        <w:rPr>
          <w:rFonts w:ascii="Arial" w:eastAsia="Times New Roman" w:hAnsi="Arial" w:cs="Arial"/>
          <w:b/>
          <w:color w:val="000000"/>
        </w:rPr>
        <w:t>December</w:t>
      </w:r>
      <w:r>
        <w:rPr>
          <w:rFonts w:ascii="Arial" w:eastAsia="Times New Roman" w:hAnsi="Arial" w:cs="Arial"/>
          <w:color w:val="000000"/>
        </w:rPr>
        <w:t xml:space="preserve">, the current Advisory Board will identify the girls and adults they believe should be considered for the GCOC or Adult Service Award.  </w:t>
      </w:r>
      <w:r w:rsidR="00970EE0">
        <w:rPr>
          <w:rFonts w:ascii="Arial" w:eastAsia="Times New Roman" w:hAnsi="Arial" w:cs="Arial"/>
          <w:color w:val="000000"/>
        </w:rPr>
        <w:t>Following the Board meeting when these recommendations are made, the</w:t>
      </w:r>
      <w:r>
        <w:rPr>
          <w:rFonts w:ascii="Arial" w:eastAsia="Times New Roman" w:hAnsi="Arial" w:cs="Arial"/>
          <w:color w:val="000000"/>
        </w:rPr>
        <w:t xml:space="preserve"> Mother Advisor</w:t>
      </w:r>
      <w:r w:rsidR="00970EE0">
        <w:rPr>
          <w:rFonts w:ascii="Arial" w:eastAsia="Times New Roman" w:hAnsi="Arial" w:cs="Arial"/>
          <w:color w:val="000000"/>
        </w:rPr>
        <w:t xml:space="preserve"> should complete the appropriate report on the Supreme Assembly’s web site</w:t>
      </w:r>
      <w:r>
        <w:rPr>
          <w:rFonts w:ascii="Arial" w:eastAsia="Times New Roman" w:hAnsi="Arial" w:cs="Arial"/>
          <w:color w:val="000000"/>
        </w:rPr>
        <w:t xml:space="preserve">.  </w:t>
      </w:r>
    </w:p>
    <w:p w:rsidR="006F3F2B" w:rsidRDefault="006F3F2B" w:rsidP="004400F9">
      <w:pPr>
        <w:jc w:val="both"/>
        <w:rPr>
          <w:rFonts w:ascii="Arial" w:eastAsia="Times New Roman" w:hAnsi="Arial" w:cs="Arial"/>
          <w:color w:val="000000"/>
        </w:rPr>
      </w:pPr>
    </w:p>
    <w:p w:rsidR="006F3F2B" w:rsidRDefault="006F3F2B" w:rsidP="004400F9">
      <w:pPr>
        <w:jc w:val="both"/>
        <w:rPr>
          <w:rFonts w:ascii="Arial" w:eastAsia="Times New Roman" w:hAnsi="Arial" w:cs="Arial"/>
          <w:color w:val="000000"/>
        </w:rPr>
      </w:pPr>
      <w:r>
        <w:rPr>
          <w:rFonts w:ascii="Arial" w:eastAsia="Times New Roman" w:hAnsi="Arial" w:cs="Arial"/>
          <w:color w:val="000000"/>
        </w:rPr>
        <w:t xml:space="preserve">In </w:t>
      </w:r>
      <w:r w:rsidRPr="006712B9">
        <w:rPr>
          <w:rFonts w:ascii="Arial" w:eastAsia="Times New Roman" w:hAnsi="Arial" w:cs="Arial"/>
          <w:b/>
          <w:color w:val="000000"/>
        </w:rPr>
        <w:t>December</w:t>
      </w:r>
      <w:r>
        <w:rPr>
          <w:rFonts w:ascii="Arial" w:eastAsia="Times New Roman" w:hAnsi="Arial" w:cs="Arial"/>
          <w:color w:val="000000"/>
        </w:rPr>
        <w:t>, following the Organizational Board meeting, the Mother Advisor and the Mother Advisor Elect should conduct the Assembly Inventory.  If the current Mother Advisor is elected to another year of service, she should enlist the assistance of another Advisory Board member to conduct the Inventory.</w:t>
      </w:r>
    </w:p>
    <w:p w:rsidR="006F3F2B" w:rsidRDefault="006F3F2B" w:rsidP="004400F9">
      <w:pPr>
        <w:jc w:val="both"/>
        <w:rPr>
          <w:rFonts w:ascii="Arial" w:eastAsia="Times New Roman" w:hAnsi="Arial" w:cs="Arial"/>
          <w:color w:val="000000"/>
        </w:rPr>
      </w:pPr>
    </w:p>
    <w:p w:rsidR="006F3F2B" w:rsidRDefault="006F3F2B" w:rsidP="004400F9">
      <w:pPr>
        <w:jc w:val="both"/>
        <w:rPr>
          <w:rFonts w:ascii="Arial" w:eastAsia="Times New Roman" w:hAnsi="Arial" w:cs="Arial"/>
          <w:color w:val="000000"/>
        </w:rPr>
      </w:pPr>
      <w:r>
        <w:rPr>
          <w:rFonts w:ascii="Arial" w:eastAsia="Times New Roman" w:hAnsi="Arial" w:cs="Arial"/>
          <w:color w:val="000000"/>
        </w:rPr>
        <w:t xml:space="preserve">Following the Organizational Board meeting, the outgoing Mother Advisor should enlist the assistance of the Mother Advisor elect to complete the </w:t>
      </w:r>
      <w:r>
        <w:rPr>
          <w:rFonts w:ascii="Arial" w:eastAsia="Times New Roman" w:hAnsi="Arial" w:cs="Arial"/>
          <w:color w:val="000000"/>
        </w:rPr>
        <w:t>Mother Advisor Identification Form</w:t>
      </w:r>
      <w:r>
        <w:rPr>
          <w:rFonts w:ascii="Arial" w:eastAsia="Times New Roman" w:hAnsi="Arial" w:cs="Arial"/>
          <w:color w:val="000000"/>
        </w:rPr>
        <w:t>.</w:t>
      </w:r>
    </w:p>
    <w:p w:rsidR="006F3F2B" w:rsidRDefault="006F3F2B" w:rsidP="004400F9">
      <w:pPr>
        <w:jc w:val="both"/>
        <w:rPr>
          <w:rFonts w:ascii="Arial" w:eastAsia="Times New Roman" w:hAnsi="Arial" w:cs="Arial"/>
          <w:color w:val="000000"/>
        </w:rPr>
      </w:pPr>
    </w:p>
    <w:p w:rsidR="006F3F2B" w:rsidRDefault="006F3F2B" w:rsidP="004400F9">
      <w:pPr>
        <w:jc w:val="both"/>
        <w:rPr>
          <w:rFonts w:ascii="Arial" w:eastAsia="Times New Roman" w:hAnsi="Arial" w:cs="Arial"/>
          <w:color w:val="000000"/>
        </w:rPr>
      </w:pPr>
      <w:r>
        <w:rPr>
          <w:rFonts w:ascii="Arial" w:eastAsia="Times New Roman" w:hAnsi="Arial" w:cs="Arial"/>
          <w:color w:val="000000"/>
        </w:rPr>
        <w:t>In December, the Mother Advisor should request the most current bank statements from the Advisory Board Treasurer.</w:t>
      </w:r>
      <w:r w:rsidR="006712B9">
        <w:rPr>
          <w:rFonts w:ascii="Arial" w:eastAsia="Times New Roman" w:hAnsi="Arial" w:cs="Arial"/>
          <w:color w:val="000000"/>
        </w:rPr>
        <w:t xml:space="preserve">  The Mother Advisor should also request the following checks from the Advisory Board Treasurer:  Supreme Assembly (dues and initiation fees), Nevada Grand Assembly (per capita), and Nevada Grand Assembly (GCOC and Adult Service Awards).</w:t>
      </w:r>
    </w:p>
    <w:p w:rsidR="00A84230" w:rsidRPr="00AE0FBC" w:rsidRDefault="00A84230" w:rsidP="00A84230">
      <w:pPr>
        <w:pStyle w:val="ListParagraph"/>
        <w:jc w:val="both"/>
        <w:rPr>
          <w:rFonts w:ascii="Arial" w:eastAsia="Times New Roman" w:hAnsi="Arial" w:cs="Arial"/>
          <w:color w:val="000000"/>
        </w:rPr>
      </w:pPr>
    </w:p>
    <w:p w:rsidR="00CE4594" w:rsidRDefault="00CE4594" w:rsidP="00CE4594">
      <w:pPr>
        <w:rPr>
          <w:rFonts w:ascii="Arial" w:hAnsi="Arial" w:cs="Arial"/>
        </w:rPr>
      </w:pPr>
    </w:p>
    <w:p w:rsidR="00E61CF7" w:rsidRDefault="00E61CF7" w:rsidP="00E61CF7">
      <w:pPr>
        <w:jc w:val="center"/>
        <w:rPr>
          <w:rFonts w:ascii="Arial" w:hAnsi="Arial" w:cs="Arial"/>
          <w:b/>
        </w:rPr>
      </w:pPr>
      <w:r>
        <w:rPr>
          <w:rFonts w:ascii="Arial" w:hAnsi="Arial" w:cs="Arial"/>
          <w:b/>
        </w:rPr>
        <w:t>ANNUAL REPORT CHECKLIST</w:t>
      </w:r>
    </w:p>
    <w:p w:rsidR="00E61CF7" w:rsidRDefault="00E61CF7" w:rsidP="00E61CF7">
      <w:pPr>
        <w:jc w:val="center"/>
        <w:rPr>
          <w:rFonts w:ascii="Arial" w:hAnsi="Arial" w:cs="Arial"/>
          <w:b/>
        </w:rPr>
      </w:pPr>
    </w:p>
    <w:p w:rsidR="00E6619D" w:rsidRDefault="00E61CF7" w:rsidP="00E61CF7">
      <w:pPr>
        <w:jc w:val="both"/>
        <w:rPr>
          <w:rFonts w:ascii="Arial" w:hAnsi="Arial" w:cs="Arial"/>
        </w:rPr>
      </w:pPr>
      <w:r>
        <w:rPr>
          <w:rFonts w:ascii="Arial" w:hAnsi="Arial" w:cs="Arial"/>
        </w:rPr>
        <w:t>The checklist on the following page</w:t>
      </w:r>
      <w:r w:rsidR="00E6619D">
        <w:rPr>
          <w:rFonts w:ascii="Arial" w:hAnsi="Arial" w:cs="Arial"/>
        </w:rPr>
        <w:t>s</w:t>
      </w:r>
      <w:r>
        <w:rPr>
          <w:rFonts w:ascii="Arial" w:hAnsi="Arial" w:cs="Arial"/>
        </w:rPr>
        <w:t xml:space="preserve"> </w:t>
      </w:r>
      <w:r w:rsidR="006712B9">
        <w:rPr>
          <w:rFonts w:ascii="Arial" w:hAnsi="Arial" w:cs="Arial"/>
        </w:rPr>
        <w:t>may</w:t>
      </w:r>
      <w:r>
        <w:rPr>
          <w:rFonts w:ascii="Arial" w:hAnsi="Arial" w:cs="Arial"/>
        </w:rPr>
        <w:t xml:space="preserve"> be used as the Cover Page for the Annual Report; this will ensure the proper documents and checks are submitted to the Supreme Officer for review and approval.  </w:t>
      </w:r>
    </w:p>
    <w:p w:rsidR="00E6619D" w:rsidRDefault="00E6619D" w:rsidP="00E61CF7">
      <w:pPr>
        <w:jc w:val="both"/>
        <w:rPr>
          <w:rFonts w:ascii="Arial" w:hAnsi="Arial" w:cs="Arial"/>
        </w:rPr>
      </w:pPr>
    </w:p>
    <w:p w:rsidR="00E61CF7" w:rsidRDefault="00E61CF7" w:rsidP="00E61CF7">
      <w:pPr>
        <w:jc w:val="both"/>
        <w:rPr>
          <w:rFonts w:ascii="Arial" w:hAnsi="Arial" w:cs="Arial"/>
        </w:rPr>
      </w:pPr>
      <w:r>
        <w:rPr>
          <w:rFonts w:ascii="Arial" w:hAnsi="Arial" w:cs="Arial"/>
        </w:rPr>
        <w:t xml:space="preserve">Additionally, the </w:t>
      </w:r>
      <w:r w:rsidR="006712B9">
        <w:rPr>
          <w:rFonts w:ascii="Arial" w:hAnsi="Arial" w:cs="Arial"/>
        </w:rPr>
        <w:t>Grand Deputy</w:t>
      </w:r>
      <w:r>
        <w:rPr>
          <w:rFonts w:ascii="Arial" w:hAnsi="Arial" w:cs="Arial"/>
        </w:rPr>
        <w:t xml:space="preserve"> will use this form (or a variation of it) to provide feedback to the Assembly on information that was missing from the Annual Report packa</w:t>
      </w:r>
      <w:r w:rsidR="00E6619D">
        <w:rPr>
          <w:rFonts w:ascii="Arial" w:hAnsi="Arial" w:cs="Arial"/>
        </w:rPr>
        <w:t>ge or should have been excluded from the Annual Report package.</w:t>
      </w:r>
    </w:p>
    <w:p w:rsidR="00E61CF7" w:rsidRDefault="00E61CF7">
      <w:pPr>
        <w:rPr>
          <w:rFonts w:ascii="Arial" w:hAnsi="Arial" w:cs="Arial"/>
        </w:rPr>
      </w:pPr>
      <w:r>
        <w:rPr>
          <w:rFonts w:ascii="Arial" w:hAnsi="Arial" w:cs="Arial"/>
        </w:rPr>
        <w:br w:type="page"/>
      </w:r>
    </w:p>
    <w:p w:rsidR="00E61CF7" w:rsidRPr="00521BFF" w:rsidRDefault="00E61CF7" w:rsidP="00E61CF7">
      <w:pPr>
        <w:pStyle w:val="Heading1"/>
        <w:rPr>
          <w:rFonts w:ascii="Arial" w:hAnsi="Arial" w:cs="Arial"/>
          <w:sz w:val="24"/>
          <w:szCs w:val="24"/>
        </w:rPr>
      </w:pPr>
      <w:r w:rsidRPr="00521BFF">
        <w:rPr>
          <w:rFonts w:ascii="Arial" w:hAnsi="Arial" w:cs="Arial"/>
          <w:sz w:val="24"/>
          <w:szCs w:val="24"/>
        </w:rPr>
        <w:lastRenderedPageBreak/>
        <w:t>International Order of the Rainbow for Girls</w:t>
      </w:r>
    </w:p>
    <w:p w:rsidR="00E61CF7" w:rsidRPr="00521BFF" w:rsidRDefault="00E61CF7" w:rsidP="00E61CF7">
      <w:pPr>
        <w:pStyle w:val="BodyA"/>
        <w:jc w:val="center"/>
        <w:rPr>
          <w:rFonts w:ascii="Arial" w:hAnsi="Arial" w:cs="Arial"/>
          <w:b/>
        </w:rPr>
      </w:pPr>
      <w:r w:rsidRPr="00521BFF">
        <w:rPr>
          <w:rFonts w:ascii="Arial" w:hAnsi="Arial" w:cs="Arial"/>
          <w:b/>
          <w:sz w:val="24"/>
          <w:szCs w:val="24"/>
        </w:rPr>
        <w:t>Nevada Grand Assembly</w:t>
      </w:r>
    </w:p>
    <w:p w:rsidR="00E61CF7" w:rsidRPr="00DA3106" w:rsidRDefault="00E61CF7" w:rsidP="00E61CF7">
      <w:pPr>
        <w:pStyle w:val="BodyA"/>
        <w:jc w:val="center"/>
        <w:rPr>
          <w:rFonts w:ascii="Arial" w:hAnsi="Arial" w:cs="Arial"/>
          <w:b/>
        </w:rPr>
      </w:pPr>
      <w:r>
        <w:rPr>
          <w:rFonts w:ascii="Times New Roman" w:hAnsi="Times New Roman" w:cs="Times New Roman"/>
          <w:b/>
          <w:noProof/>
          <w:sz w:val="24"/>
          <w:szCs w:val="24"/>
        </w:rPr>
        <w:drawing>
          <wp:inline distT="0" distB="0" distL="0" distR="0" wp14:anchorId="66D7EC97" wp14:editId="049C4DED">
            <wp:extent cx="438150" cy="298450"/>
            <wp:effectExtent l="19050" t="0" r="0" b="0"/>
            <wp:docPr id="2" name="Picture 1"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emblem"/>
                    <pic:cNvPicPr>
                      <a:picLocks noChangeAspect="1" noChangeArrowheads="1"/>
                    </pic:cNvPicPr>
                  </pic:nvPicPr>
                  <pic:blipFill>
                    <a:blip r:embed="rId8"/>
                    <a:srcRect/>
                    <a:stretch>
                      <a:fillRect/>
                    </a:stretch>
                  </pic:blipFill>
                  <pic:spPr bwMode="auto">
                    <a:xfrm>
                      <a:off x="0" y="0"/>
                      <a:ext cx="438150" cy="298450"/>
                    </a:xfrm>
                    <a:prstGeom prst="rect">
                      <a:avLst/>
                    </a:prstGeom>
                    <a:noFill/>
                    <a:ln w="9525">
                      <a:noFill/>
                      <a:miter lim="800000"/>
                      <a:headEnd/>
                      <a:tailEnd/>
                    </a:ln>
                  </pic:spPr>
                </pic:pic>
              </a:graphicData>
            </a:graphic>
          </wp:inline>
        </w:drawing>
      </w:r>
    </w:p>
    <w:p w:rsidR="00E61CF7" w:rsidRPr="00DA3106" w:rsidRDefault="00E61CF7" w:rsidP="00E61CF7">
      <w:pPr>
        <w:pStyle w:val="BodyA"/>
        <w:jc w:val="center"/>
        <w:rPr>
          <w:rFonts w:ascii="Arial" w:hAnsi="Arial" w:cs="Arial"/>
          <w:sz w:val="18"/>
          <w:szCs w:val="18"/>
        </w:rPr>
      </w:pPr>
    </w:p>
    <w:p w:rsidR="00E61CF7" w:rsidRPr="00521BFF" w:rsidRDefault="00E61CF7" w:rsidP="00E61C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Arial" w:hAnsi="Arial" w:cs="Arial"/>
          <w:b/>
          <w:szCs w:val="24"/>
        </w:rPr>
      </w:pPr>
      <w:r w:rsidRPr="00521BFF">
        <w:rPr>
          <w:rFonts w:ascii="Arial" w:hAnsi="Arial" w:cs="Arial"/>
          <w:b/>
          <w:szCs w:val="24"/>
        </w:rPr>
        <w:t>ANNUAL REPORT PACKAGE CHECK LIST COVER PAGE</w:t>
      </w:r>
    </w:p>
    <w:p w:rsidR="00E6619D" w:rsidRPr="006712B9" w:rsidRDefault="00E6619D" w:rsidP="00E61C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Arial" w:hAnsi="Arial" w:cs="Arial"/>
          <w:i/>
          <w:color w:val="auto"/>
          <w:szCs w:val="24"/>
        </w:rPr>
      </w:pPr>
      <w:r w:rsidRPr="006712B9">
        <w:rPr>
          <w:rFonts w:ascii="Arial" w:hAnsi="Arial" w:cs="Arial"/>
          <w:i/>
          <w:color w:val="auto"/>
          <w:szCs w:val="24"/>
        </w:rPr>
        <w:t xml:space="preserve">ANNUAL REPORT </w:t>
      </w:r>
      <w:r w:rsidR="00E61CF7" w:rsidRPr="006712B9">
        <w:rPr>
          <w:rFonts w:ascii="Arial" w:hAnsi="Arial" w:cs="Arial"/>
          <w:i/>
          <w:color w:val="auto"/>
          <w:szCs w:val="24"/>
        </w:rPr>
        <w:t xml:space="preserve">PACKAGES ARE DUE </w:t>
      </w:r>
      <w:r w:rsidR="006712B9" w:rsidRPr="006712B9">
        <w:rPr>
          <w:rFonts w:ascii="Arial" w:hAnsi="Arial" w:cs="Arial"/>
          <w:i/>
          <w:color w:val="auto"/>
          <w:szCs w:val="24"/>
        </w:rPr>
        <w:t>TO</w:t>
      </w:r>
      <w:r w:rsidR="00E61CF7" w:rsidRPr="006712B9">
        <w:rPr>
          <w:rFonts w:ascii="Arial" w:hAnsi="Arial" w:cs="Arial"/>
          <w:i/>
          <w:color w:val="auto"/>
          <w:szCs w:val="24"/>
        </w:rPr>
        <w:t xml:space="preserve"> THE </w:t>
      </w:r>
      <w:r w:rsidR="006712B9" w:rsidRPr="006712B9">
        <w:rPr>
          <w:rFonts w:ascii="Arial" w:hAnsi="Arial" w:cs="Arial"/>
          <w:i/>
          <w:color w:val="auto"/>
          <w:szCs w:val="24"/>
        </w:rPr>
        <w:t>GRAND DEPUTY BY JANUARY 1</w:t>
      </w:r>
      <w:r w:rsidR="006712B9" w:rsidRPr="006712B9">
        <w:rPr>
          <w:rFonts w:ascii="Arial" w:hAnsi="Arial" w:cs="Arial"/>
          <w:i/>
          <w:color w:val="auto"/>
          <w:szCs w:val="24"/>
          <w:vertAlign w:val="superscript"/>
        </w:rPr>
        <w:t>ST</w:t>
      </w:r>
    </w:p>
    <w:p w:rsidR="006712B9" w:rsidRPr="006712B9" w:rsidRDefault="006712B9" w:rsidP="00E61C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ascii="Arial" w:hAnsi="Arial" w:cs="Arial"/>
          <w:i/>
          <w:color w:val="auto"/>
          <w:szCs w:val="24"/>
        </w:rPr>
      </w:pPr>
      <w:r w:rsidRPr="006712B9">
        <w:rPr>
          <w:rFonts w:ascii="Arial" w:hAnsi="Arial" w:cs="Arial"/>
          <w:i/>
          <w:color w:val="auto"/>
          <w:szCs w:val="24"/>
        </w:rPr>
        <w:t>AND DELIVERED TO THE SUPREME DEPUTY’S HOME BY JANUARY 15</w:t>
      </w:r>
      <w:r w:rsidRPr="006712B9">
        <w:rPr>
          <w:rFonts w:ascii="Arial" w:hAnsi="Arial" w:cs="Arial"/>
          <w:i/>
          <w:color w:val="auto"/>
          <w:szCs w:val="24"/>
          <w:vertAlign w:val="superscript"/>
        </w:rPr>
        <w:t>TH</w:t>
      </w:r>
      <w:r w:rsidRPr="006712B9">
        <w:rPr>
          <w:rFonts w:ascii="Arial" w:hAnsi="Arial" w:cs="Arial"/>
          <w:i/>
          <w:color w:val="auto"/>
          <w:szCs w:val="24"/>
        </w:rPr>
        <w:t xml:space="preserve"> </w:t>
      </w:r>
    </w:p>
    <w:p w:rsidR="00E61CF7" w:rsidRDefault="00E61CF7" w:rsidP="00E61CF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Arial" w:hAnsi="Arial" w:cs="Arial"/>
          <w:b/>
          <w:szCs w:val="24"/>
        </w:rPr>
      </w:pPr>
    </w:p>
    <w:p w:rsidR="00E61CF7" w:rsidRPr="00521BFF" w:rsidRDefault="00E61CF7" w:rsidP="006712B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outlineLvl w:val="0"/>
        <w:rPr>
          <w:rFonts w:ascii="Arial" w:hAnsi="Arial" w:cs="Arial"/>
          <w:szCs w:val="24"/>
        </w:rPr>
      </w:pPr>
      <w:r w:rsidRPr="00521BFF">
        <w:rPr>
          <w:rFonts w:ascii="Arial" w:hAnsi="Arial" w:cs="Arial"/>
          <w:b/>
          <w:szCs w:val="24"/>
        </w:rPr>
        <w:t>ASSEMBLY NAME</w:t>
      </w:r>
      <w:r w:rsidRPr="00521BFF">
        <w:rPr>
          <w:rFonts w:ascii="Arial" w:hAnsi="Arial" w:cs="Arial"/>
          <w:szCs w:val="24"/>
        </w:rPr>
        <w:t xml:space="preserve">: </w:t>
      </w:r>
      <w:r w:rsidR="00521BFF">
        <w:rPr>
          <w:rFonts w:ascii="Arial" w:hAnsi="Arial" w:cs="Arial"/>
          <w:szCs w:val="24"/>
        </w:rPr>
        <w:t xml:space="preserve"> </w:t>
      </w:r>
      <w:r w:rsidRPr="00521BFF">
        <w:rPr>
          <w:rFonts w:ascii="Arial" w:hAnsi="Arial" w:cs="Arial"/>
          <w:szCs w:val="24"/>
        </w:rPr>
        <w:t>_______________________________________________</w:t>
      </w:r>
      <w:r w:rsidR="00521BFF">
        <w:rPr>
          <w:rFonts w:ascii="Arial" w:hAnsi="Arial" w:cs="Arial"/>
          <w:szCs w:val="24"/>
        </w:rPr>
        <w:t>____</w:t>
      </w:r>
      <w:r w:rsidRPr="00521BFF">
        <w:rPr>
          <w:rFonts w:ascii="Arial" w:hAnsi="Arial" w:cs="Arial"/>
          <w:szCs w:val="24"/>
        </w:rPr>
        <w:t>__</w:t>
      </w:r>
    </w:p>
    <w:p w:rsidR="00521BFF" w:rsidRPr="00521BFF" w:rsidRDefault="00521BFF" w:rsidP="006712B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outlineLvl w:val="0"/>
        <w:rPr>
          <w:rFonts w:ascii="Arial" w:hAnsi="Arial" w:cs="Arial"/>
          <w:szCs w:val="24"/>
        </w:rPr>
      </w:pPr>
      <w:r w:rsidRPr="00521BFF">
        <w:rPr>
          <w:rFonts w:ascii="Arial" w:hAnsi="Arial" w:cs="Arial"/>
          <w:b/>
          <w:szCs w:val="24"/>
        </w:rPr>
        <w:t>MOTHER ADVISOR</w:t>
      </w:r>
      <w:r w:rsidR="003530C8">
        <w:rPr>
          <w:rFonts w:ascii="Arial" w:hAnsi="Arial" w:cs="Arial"/>
          <w:b/>
          <w:szCs w:val="24"/>
        </w:rPr>
        <w:t xml:space="preserve"> (MA)</w:t>
      </w:r>
      <w:r w:rsidRPr="00521BFF">
        <w:rPr>
          <w:rFonts w:ascii="Arial" w:hAnsi="Arial" w:cs="Arial"/>
          <w:b/>
          <w:szCs w:val="24"/>
        </w:rPr>
        <w:t xml:space="preserve"> SUBMITTING REPORT</w:t>
      </w:r>
      <w:r w:rsidRPr="00521BFF">
        <w:rPr>
          <w:rFonts w:ascii="Arial" w:hAnsi="Arial" w:cs="Arial"/>
          <w:szCs w:val="24"/>
        </w:rPr>
        <w:t xml:space="preserve">: </w:t>
      </w:r>
      <w:r>
        <w:rPr>
          <w:rFonts w:ascii="Arial" w:hAnsi="Arial" w:cs="Arial"/>
          <w:szCs w:val="24"/>
        </w:rPr>
        <w:t xml:space="preserve"> </w:t>
      </w:r>
      <w:r w:rsidRPr="00521BFF">
        <w:rPr>
          <w:rFonts w:ascii="Arial" w:hAnsi="Arial" w:cs="Arial"/>
          <w:szCs w:val="24"/>
        </w:rPr>
        <w:t>________________</w:t>
      </w:r>
      <w:r w:rsidR="003530C8">
        <w:rPr>
          <w:rFonts w:ascii="Arial" w:hAnsi="Arial" w:cs="Arial"/>
          <w:szCs w:val="24"/>
        </w:rPr>
        <w:t>____</w:t>
      </w:r>
      <w:r w:rsidRPr="00521BFF">
        <w:rPr>
          <w:rFonts w:ascii="Arial" w:hAnsi="Arial" w:cs="Arial"/>
          <w:szCs w:val="24"/>
        </w:rPr>
        <w:t>___</w:t>
      </w:r>
      <w:r>
        <w:rPr>
          <w:rFonts w:ascii="Arial" w:hAnsi="Arial" w:cs="Arial"/>
          <w:szCs w:val="24"/>
        </w:rPr>
        <w:t>_____</w:t>
      </w:r>
    </w:p>
    <w:p w:rsidR="00521BFF" w:rsidRPr="00521BFF" w:rsidRDefault="00521BFF" w:rsidP="006712B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outlineLvl w:val="0"/>
        <w:rPr>
          <w:rFonts w:ascii="Arial" w:hAnsi="Arial" w:cs="Arial"/>
          <w:szCs w:val="24"/>
        </w:rPr>
      </w:pPr>
      <w:r>
        <w:rPr>
          <w:rFonts w:ascii="Arial" w:hAnsi="Arial" w:cs="Arial"/>
          <w:b/>
          <w:szCs w:val="24"/>
        </w:rPr>
        <w:t>PHONE NUMBER OF M</w:t>
      </w:r>
      <w:r w:rsidR="003530C8">
        <w:rPr>
          <w:rFonts w:ascii="Arial" w:hAnsi="Arial" w:cs="Arial"/>
          <w:b/>
          <w:szCs w:val="24"/>
        </w:rPr>
        <w:t xml:space="preserve">A </w:t>
      </w:r>
      <w:r>
        <w:rPr>
          <w:rFonts w:ascii="Arial" w:hAnsi="Arial" w:cs="Arial"/>
          <w:b/>
          <w:szCs w:val="24"/>
        </w:rPr>
        <w:t xml:space="preserve">SUBMITTING REPORT:  </w:t>
      </w:r>
      <w:r>
        <w:rPr>
          <w:rFonts w:ascii="Arial" w:hAnsi="Arial" w:cs="Arial"/>
          <w:szCs w:val="24"/>
        </w:rPr>
        <w:t>___</w:t>
      </w:r>
      <w:r w:rsidR="003530C8">
        <w:rPr>
          <w:rFonts w:ascii="Arial" w:hAnsi="Arial" w:cs="Arial"/>
          <w:szCs w:val="24"/>
        </w:rPr>
        <w:t>_____________</w:t>
      </w:r>
      <w:r>
        <w:rPr>
          <w:rFonts w:ascii="Arial" w:hAnsi="Arial" w:cs="Arial"/>
          <w:szCs w:val="24"/>
        </w:rPr>
        <w:t>____________</w:t>
      </w:r>
    </w:p>
    <w:p w:rsidR="006712B9" w:rsidRPr="006712B9" w:rsidRDefault="006712B9" w:rsidP="006712B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outlineLvl w:val="0"/>
        <w:rPr>
          <w:rFonts w:ascii="Arial" w:hAnsi="Arial" w:cs="Arial"/>
          <w:szCs w:val="24"/>
        </w:rPr>
      </w:pPr>
      <w:r>
        <w:rPr>
          <w:rFonts w:ascii="Arial" w:hAnsi="Arial" w:cs="Arial"/>
          <w:b/>
          <w:szCs w:val="24"/>
        </w:rPr>
        <w:t xml:space="preserve">DATE SUBMITTED TO GRAND DEPUTY:  </w:t>
      </w:r>
      <w:r>
        <w:rPr>
          <w:rFonts w:ascii="Arial" w:hAnsi="Arial" w:cs="Arial"/>
          <w:szCs w:val="24"/>
        </w:rPr>
        <w:t>___________________________________</w:t>
      </w:r>
    </w:p>
    <w:p w:rsidR="00E61CF7" w:rsidRPr="00521BFF" w:rsidRDefault="00E61CF7" w:rsidP="006712B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outlineLvl w:val="0"/>
        <w:rPr>
          <w:rFonts w:ascii="Arial" w:hAnsi="Arial" w:cs="Arial"/>
          <w:szCs w:val="24"/>
        </w:rPr>
      </w:pPr>
      <w:r w:rsidRPr="00521BFF">
        <w:rPr>
          <w:rFonts w:ascii="Arial" w:hAnsi="Arial" w:cs="Arial"/>
          <w:b/>
          <w:szCs w:val="24"/>
        </w:rPr>
        <w:t>DATE SUBMITTED TO SUPREME OFFICER</w:t>
      </w:r>
      <w:r w:rsidRPr="00521BFF">
        <w:rPr>
          <w:rFonts w:ascii="Arial" w:hAnsi="Arial" w:cs="Arial"/>
          <w:szCs w:val="24"/>
        </w:rPr>
        <w:t>: _______________________</w:t>
      </w:r>
      <w:r w:rsidR="00521BFF">
        <w:rPr>
          <w:rFonts w:ascii="Arial" w:hAnsi="Arial" w:cs="Arial"/>
          <w:szCs w:val="24"/>
        </w:rPr>
        <w:t>_</w:t>
      </w:r>
      <w:r w:rsidRPr="00521BFF">
        <w:rPr>
          <w:rFonts w:ascii="Arial" w:hAnsi="Arial" w:cs="Arial"/>
          <w:szCs w:val="24"/>
        </w:rPr>
        <w:t>___</w:t>
      </w:r>
      <w:r w:rsidR="00521BFF">
        <w:rPr>
          <w:rFonts w:ascii="Arial" w:hAnsi="Arial" w:cs="Arial"/>
          <w:szCs w:val="24"/>
        </w:rPr>
        <w:t>_</w:t>
      </w:r>
      <w:r w:rsidRPr="00521BFF">
        <w:rPr>
          <w:rFonts w:ascii="Arial" w:hAnsi="Arial" w:cs="Arial"/>
          <w:szCs w:val="24"/>
        </w:rPr>
        <w:t>__</w:t>
      </w:r>
      <w:r w:rsidR="00521BFF">
        <w:rPr>
          <w:rFonts w:ascii="Arial" w:hAnsi="Arial" w:cs="Arial"/>
          <w:szCs w:val="24"/>
        </w:rPr>
        <w:t>___</w:t>
      </w:r>
    </w:p>
    <w:p w:rsidR="00E61CF7" w:rsidRPr="00866CCC" w:rsidRDefault="00E61CF7" w:rsidP="00866CCC">
      <w:pPr>
        <w:jc w:val="both"/>
        <w:rPr>
          <w:rFonts w:ascii="Arial" w:hAnsi="Arial" w:cs="Arial"/>
          <w:b/>
        </w:rPr>
      </w:pPr>
      <w:r w:rsidRPr="00866CCC">
        <w:rPr>
          <w:rFonts w:ascii="Arial" w:hAnsi="Arial" w:cs="Arial"/>
          <w:b/>
        </w:rPr>
        <w:sym w:font="Wingdings" w:char="F071"/>
      </w:r>
      <w:r w:rsidR="00521BFF" w:rsidRPr="00866CCC">
        <w:rPr>
          <w:rFonts w:ascii="Arial" w:hAnsi="Arial" w:cs="Arial"/>
          <w:b/>
        </w:rPr>
        <w:t xml:space="preserve">  </w:t>
      </w:r>
      <w:r w:rsidRPr="00866CCC">
        <w:rPr>
          <w:rFonts w:ascii="Arial" w:hAnsi="Arial" w:cs="Arial"/>
          <w:b/>
        </w:rPr>
        <w:t>Annual Report, 2 copies</w:t>
      </w:r>
    </w:p>
    <w:p w:rsidR="00E61CF7" w:rsidRPr="00866CCC" w:rsidRDefault="00E61CF7" w:rsidP="00866CCC">
      <w:pPr>
        <w:pStyle w:val="ListParagraph"/>
        <w:numPr>
          <w:ilvl w:val="0"/>
          <w:numId w:val="14"/>
        </w:numPr>
        <w:jc w:val="both"/>
        <w:rPr>
          <w:rFonts w:ascii="Arial" w:hAnsi="Arial" w:cs="Arial"/>
        </w:rPr>
      </w:pPr>
      <w:r w:rsidRPr="00866CCC">
        <w:rPr>
          <w:rFonts w:ascii="Arial" w:hAnsi="Arial" w:cs="Arial"/>
        </w:rPr>
        <w:t xml:space="preserve">Both copies MUST to be signed by the </w:t>
      </w:r>
      <w:r w:rsidR="006712B9" w:rsidRPr="00866CCC">
        <w:rPr>
          <w:rFonts w:ascii="Arial" w:hAnsi="Arial" w:cs="Arial"/>
        </w:rPr>
        <w:t>(outgoing) Mother Advisor,</w:t>
      </w:r>
      <w:r w:rsidRPr="00866CCC">
        <w:rPr>
          <w:rFonts w:ascii="Arial" w:hAnsi="Arial" w:cs="Arial"/>
        </w:rPr>
        <w:t xml:space="preserve"> who served </w:t>
      </w:r>
      <w:r w:rsidR="00E6619D" w:rsidRPr="00866CCC">
        <w:rPr>
          <w:rFonts w:ascii="Arial" w:hAnsi="Arial" w:cs="Arial"/>
        </w:rPr>
        <w:t>during</w:t>
      </w:r>
      <w:r w:rsidRPr="00866CCC">
        <w:rPr>
          <w:rFonts w:ascii="Arial" w:hAnsi="Arial" w:cs="Arial"/>
        </w:rPr>
        <w:t xml:space="preserve"> the report</w:t>
      </w:r>
      <w:r w:rsidR="00521BFF" w:rsidRPr="00866CCC">
        <w:rPr>
          <w:rFonts w:ascii="Arial" w:hAnsi="Arial" w:cs="Arial"/>
        </w:rPr>
        <w:t>ing</w:t>
      </w:r>
      <w:r w:rsidRPr="00866CCC">
        <w:rPr>
          <w:rFonts w:ascii="Arial" w:hAnsi="Arial" w:cs="Arial"/>
        </w:rPr>
        <w:t xml:space="preserve"> period AND the current (new) Chairman of the Advisory Board;</w:t>
      </w:r>
    </w:p>
    <w:p w:rsidR="00E61CF7" w:rsidRPr="00866CCC" w:rsidRDefault="00E61CF7" w:rsidP="00866CCC">
      <w:pPr>
        <w:pStyle w:val="ListParagraph"/>
        <w:numPr>
          <w:ilvl w:val="0"/>
          <w:numId w:val="14"/>
        </w:numPr>
        <w:jc w:val="both"/>
        <w:rPr>
          <w:rFonts w:ascii="Arial" w:hAnsi="Arial" w:cs="Arial"/>
        </w:rPr>
      </w:pPr>
      <w:r w:rsidRPr="00866CCC">
        <w:rPr>
          <w:rFonts w:ascii="Arial" w:hAnsi="Arial" w:cs="Arial"/>
        </w:rPr>
        <w:t>Both copies MUST have th</w:t>
      </w:r>
      <w:r w:rsidR="00F84FBC" w:rsidRPr="00866CCC">
        <w:rPr>
          <w:rFonts w:ascii="Arial" w:hAnsi="Arial" w:cs="Arial"/>
        </w:rPr>
        <w:t>e Assembly Seal imprinted on it.</w:t>
      </w:r>
    </w:p>
    <w:p w:rsidR="00521BFF" w:rsidRPr="00866CCC" w:rsidRDefault="00521BFF" w:rsidP="00866CCC">
      <w:pPr>
        <w:jc w:val="both"/>
        <w:rPr>
          <w:rFonts w:ascii="Arial" w:hAnsi="Arial" w:cs="Arial"/>
        </w:rPr>
      </w:pPr>
    </w:p>
    <w:p w:rsidR="00521BFF" w:rsidRPr="00866CCC" w:rsidRDefault="00521BFF" w:rsidP="00866CCC">
      <w:pPr>
        <w:jc w:val="both"/>
        <w:rPr>
          <w:rFonts w:ascii="Arial" w:hAnsi="Arial" w:cs="Arial"/>
          <w:b/>
        </w:rPr>
      </w:pPr>
      <w:r w:rsidRPr="00866CCC">
        <w:rPr>
          <w:rFonts w:ascii="Arial" w:hAnsi="Arial" w:cs="Arial"/>
          <w:b/>
        </w:rPr>
        <w:sym w:font="Wingdings" w:char="F071"/>
      </w:r>
      <w:r w:rsidRPr="00866CCC">
        <w:rPr>
          <w:rFonts w:ascii="Arial" w:hAnsi="Arial" w:cs="Arial"/>
          <w:b/>
        </w:rPr>
        <w:t xml:space="preserve">  Membership Report, 2 copies</w:t>
      </w:r>
    </w:p>
    <w:p w:rsidR="00E61CF7" w:rsidRPr="00866CCC" w:rsidRDefault="003530C8" w:rsidP="00866CCC">
      <w:pPr>
        <w:pStyle w:val="ListParagraph"/>
        <w:numPr>
          <w:ilvl w:val="0"/>
          <w:numId w:val="18"/>
        </w:numPr>
        <w:jc w:val="both"/>
        <w:rPr>
          <w:rFonts w:ascii="Arial" w:hAnsi="Arial" w:cs="Arial"/>
        </w:rPr>
      </w:pPr>
      <w:r w:rsidRPr="00866CCC">
        <w:rPr>
          <w:rFonts w:ascii="Arial" w:hAnsi="Arial" w:cs="Arial"/>
        </w:rPr>
        <w:t>The M</w:t>
      </w:r>
      <w:r w:rsidR="00E61CF7" w:rsidRPr="00866CCC">
        <w:rPr>
          <w:rFonts w:ascii="Arial" w:hAnsi="Arial" w:cs="Arial"/>
        </w:rPr>
        <w:t>embership R</w:t>
      </w:r>
      <w:r w:rsidRPr="00866CCC">
        <w:rPr>
          <w:rFonts w:ascii="Arial" w:hAnsi="Arial" w:cs="Arial"/>
        </w:rPr>
        <w:t xml:space="preserve">eport is available on the </w:t>
      </w:r>
      <w:r w:rsidR="00E61CF7" w:rsidRPr="00866CCC">
        <w:rPr>
          <w:rFonts w:ascii="Arial" w:hAnsi="Arial" w:cs="Arial"/>
        </w:rPr>
        <w:t>S</w:t>
      </w:r>
      <w:r w:rsidRPr="00866CCC">
        <w:rPr>
          <w:rFonts w:ascii="Arial" w:hAnsi="Arial" w:cs="Arial"/>
        </w:rPr>
        <w:t>upreme Assembly</w:t>
      </w:r>
      <w:r w:rsidR="00E61CF7" w:rsidRPr="00866CCC">
        <w:rPr>
          <w:rFonts w:ascii="Arial" w:hAnsi="Arial" w:cs="Arial"/>
        </w:rPr>
        <w:t xml:space="preserve"> websit</w:t>
      </w:r>
      <w:r w:rsidRPr="00866CCC">
        <w:rPr>
          <w:rFonts w:ascii="Arial" w:hAnsi="Arial" w:cs="Arial"/>
        </w:rPr>
        <w:t>e</w:t>
      </w:r>
      <w:r w:rsidR="00E61CF7" w:rsidRPr="00866CCC">
        <w:rPr>
          <w:rFonts w:ascii="Arial" w:hAnsi="Arial" w:cs="Arial"/>
        </w:rPr>
        <w:t>.</w:t>
      </w:r>
    </w:p>
    <w:p w:rsidR="003530C8" w:rsidRPr="00866CCC" w:rsidRDefault="003530C8" w:rsidP="00866CCC">
      <w:pPr>
        <w:pStyle w:val="ListParagraph"/>
        <w:numPr>
          <w:ilvl w:val="0"/>
          <w:numId w:val="18"/>
        </w:numPr>
        <w:jc w:val="both"/>
        <w:rPr>
          <w:rFonts w:ascii="Arial" w:hAnsi="Arial" w:cs="Arial"/>
        </w:rPr>
      </w:pPr>
      <w:r w:rsidRPr="00866CCC">
        <w:rPr>
          <w:rFonts w:ascii="Arial" w:hAnsi="Arial" w:cs="Arial"/>
        </w:rPr>
        <w:t>Double check birth dates and membership dates before printing the report.</w:t>
      </w:r>
    </w:p>
    <w:p w:rsidR="00E61CF7" w:rsidRPr="00866CCC" w:rsidRDefault="00E61CF7" w:rsidP="00866CCC">
      <w:pPr>
        <w:pStyle w:val="ListParagraph"/>
        <w:jc w:val="both"/>
        <w:rPr>
          <w:rFonts w:ascii="Arial" w:hAnsi="Arial" w:cs="Arial"/>
        </w:rPr>
      </w:pPr>
    </w:p>
    <w:p w:rsidR="00E61CF7" w:rsidRPr="00866CCC" w:rsidRDefault="00E61CF7" w:rsidP="00866CCC">
      <w:pPr>
        <w:jc w:val="both"/>
        <w:rPr>
          <w:rFonts w:ascii="Arial" w:hAnsi="Arial" w:cs="Arial"/>
          <w:b/>
        </w:rPr>
      </w:pPr>
      <w:r w:rsidRPr="00866CCC">
        <w:rPr>
          <w:rFonts w:ascii="Arial" w:hAnsi="Arial" w:cs="Arial"/>
          <w:b/>
        </w:rPr>
        <w:sym w:font="Wingdings" w:char="F071"/>
      </w:r>
      <w:r w:rsidR="00521BFF" w:rsidRPr="00866CCC">
        <w:rPr>
          <w:rFonts w:ascii="Arial" w:hAnsi="Arial" w:cs="Arial"/>
          <w:b/>
        </w:rPr>
        <w:t xml:space="preserve">  </w:t>
      </w:r>
      <w:r w:rsidRPr="00866CCC">
        <w:rPr>
          <w:rFonts w:ascii="Arial" w:hAnsi="Arial" w:cs="Arial"/>
          <w:b/>
        </w:rPr>
        <w:t>Assembly Check</w:t>
      </w:r>
      <w:r w:rsidR="009951BE" w:rsidRPr="00866CCC">
        <w:rPr>
          <w:rFonts w:ascii="Arial" w:hAnsi="Arial" w:cs="Arial"/>
          <w:b/>
        </w:rPr>
        <w:t xml:space="preserve"> #1</w:t>
      </w:r>
    </w:p>
    <w:p w:rsidR="00521BFF" w:rsidRPr="00866CCC" w:rsidRDefault="00521BFF" w:rsidP="00866CCC">
      <w:pPr>
        <w:pStyle w:val="ListParagraph"/>
        <w:numPr>
          <w:ilvl w:val="0"/>
          <w:numId w:val="15"/>
        </w:numPr>
        <w:jc w:val="both"/>
        <w:rPr>
          <w:rFonts w:ascii="Arial" w:hAnsi="Arial" w:cs="Arial"/>
        </w:rPr>
      </w:pPr>
      <w:r w:rsidRPr="00866CCC">
        <w:rPr>
          <w:rFonts w:ascii="Arial" w:hAnsi="Arial" w:cs="Arial"/>
        </w:rPr>
        <w:t>Payable to Supreme Assembly</w:t>
      </w:r>
      <w:r w:rsidR="007958DB" w:rsidRPr="00866CCC">
        <w:rPr>
          <w:rFonts w:ascii="Arial" w:hAnsi="Arial" w:cs="Arial"/>
        </w:rPr>
        <w:t>.</w:t>
      </w:r>
    </w:p>
    <w:p w:rsidR="00E61CF7" w:rsidRPr="00866CCC" w:rsidRDefault="00E61CF7" w:rsidP="00866CCC">
      <w:pPr>
        <w:pStyle w:val="ListParagraph"/>
        <w:numPr>
          <w:ilvl w:val="0"/>
          <w:numId w:val="15"/>
        </w:numPr>
        <w:jc w:val="both"/>
        <w:rPr>
          <w:rFonts w:ascii="Arial" w:hAnsi="Arial" w:cs="Arial"/>
        </w:rPr>
      </w:pPr>
      <w:r w:rsidRPr="00866CCC">
        <w:rPr>
          <w:rFonts w:ascii="Arial" w:hAnsi="Arial" w:cs="Arial"/>
        </w:rPr>
        <w:t>In the amount calculated by the Supreme Assembly website for the Assembly’s fees (</w:t>
      </w:r>
      <w:r w:rsidR="003530C8" w:rsidRPr="00866CCC">
        <w:rPr>
          <w:rFonts w:ascii="Arial" w:hAnsi="Arial" w:cs="Arial"/>
        </w:rPr>
        <w:t>As of 201</w:t>
      </w:r>
      <w:r w:rsidR="00FD0372" w:rsidRPr="00866CCC">
        <w:rPr>
          <w:rFonts w:ascii="Arial" w:hAnsi="Arial" w:cs="Arial"/>
        </w:rPr>
        <w:t>8</w:t>
      </w:r>
      <w:r w:rsidR="003530C8" w:rsidRPr="00866CCC">
        <w:rPr>
          <w:rFonts w:ascii="Arial" w:hAnsi="Arial" w:cs="Arial"/>
        </w:rPr>
        <w:t>, f</w:t>
      </w:r>
      <w:r w:rsidRPr="00866CCC">
        <w:rPr>
          <w:rFonts w:ascii="Arial" w:hAnsi="Arial" w:cs="Arial"/>
        </w:rPr>
        <w:t>ees are $20 per active member</w:t>
      </w:r>
      <w:r w:rsidR="003530C8" w:rsidRPr="00866CCC">
        <w:rPr>
          <w:rFonts w:ascii="Arial" w:hAnsi="Arial" w:cs="Arial"/>
        </w:rPr>
        <w:t>,</w:t>
      </w:r>
      <w:r w:rsidRPr="00866CCC">
        <w:rPr>
          <w:rFonts w:ascii="Arial" w:hAnsi="Arial" w:cs="Arial"/>
        </w:rPr>
        <w:t xml:space="preserve"> plus $2 for each new initiate during the year</w:t>
      </w:r>
      <w:r w:rsidR="00FD0372" w:rsidRPr="00866CCC">
        <w:rPr>
          <w:rFonts w:ascii="Arial" w:hAnsi="Arial" w:cs="Arial"/>
        </w:rPr>
        <w:t xml:space="preserve"> and the downloadable form fee of $25 per Assembly</w:t>
      </w:r>
      <w:r w:rsidR="003530C8" w:rsidRPr="00866CCC">
        <w:rPr>
          <w:rFonts w:ascii="Arial" w:hAnsi="Arial" w:cs="Arial"/>
        </w:rPr>
        <w:t>)</w:t>
      </w:r>
      <w:r w:rsidR="007958DB" w:rsidRPr="00866CCC">
        <w:rPr>
          <w:rFonts w:ascii="Arial" w:hAnsi="Arial" w:cs="Arial"/>
        </w:rPr>
        <w:t>.</w:t>
      </w:r>
    </w:p>
    <w:p w:rsidR="00E61CF7" w:rsidRPr="00866CCC" w:rsidRDefault="00E61CF7" w:rsidP="00866CCC">
      <w:pPr>
        <w:pStyle w:val="ListParagraph"/>
        <w:numPr>
          <w:ilvl w:val="0"/>
          <w:numId w:val="15"/>
        </w:numPr>
        <w:jc w:val="both"/>
        <w:rPr>
          <w:rFonts w:ascii="Arial" w:hAnsi="Arial" w:cs="Arial"/>
        </w:rPr>
      </w:pPr>
      <w:r w:rsidRPr="00866CCC">
        <w:rPr>
          <w:rFonts w:ascii="Arial" w:hAnsi="Arial" w:cs="Arial"/>
        </w:rPr>
        <w:t>MUST be an Assembly check that includes two signatures.</w:t>
      </w:r>
    </w:p>
    <w:p w:rsidR="00521BFF" w:rsidRPr="00866CCC" w:rsidRDefault="00521BFF" w:rsidP="00866CCC">
      <w:pPr>
        <w:tabs>
          <w:tab w:val="left" w:pos="900"/>
        </w:tabs>
        <w:jc w:val="both"/>
        <w:rPr>
          <w:rFonts w:ascii="Arial" w:hAnsi="Arial" w:cs="Arial"/>
        </w:rPr>
      </w:pPr>
    </w:p>
    <w:p w:rsidR="00E61CF7" w:rsidRPr="00866CCC" w:rsidRDefault="00E61CF7" w:rsidP="00866CCC">
      <w:pPr>
        <w:tabs>
          <w:tab w:val="left" w:pos="900"/>
        </w:tabs>
        <w:jc w:val="both"/>
        <w:rPr>
          <w:rFonts w:ascii="Arial" w:hAnsi="Arial" w:cs="Arial"/>
          <w:b/>
        </w:rPr>
      </w:pPr>
      <w:r w:rsidRPr="00866CCC">
        <w:rPr>
          <w:rFonts w:ascii="Arial" w:hAnsi="Arial" w:cs="Arial"/>
          <w:b/>
        </w:rPr>
        <w:sym w:font="Wingdings" w:char="F071"/>
      </w:r>
      <w:r w:rsidR="00521BFF" w:rsidRPr="00866CCC">
        <w:rPr>
          <w:rFonts w:ascii="Arial" w:hAnsi="Arial" w:cs="Arial"/>
          <w:b/>
        </w:rPr>
        <w:t xml:space="preserve">  </w:t>
      </w:r>
      <w:r w:rsidRPr="00866CCC">
        <w:rPr>
          <w:rFonts w:ascii="Arial" w:hAnsi="Arial" w:cs="Arial"/>
          <w:b/>
        </w:rPr>
        <w:t xml:space="preserve">Assembly Check </w:t>
      </w:r>
      <w:r w:rsidR="009951BE" w:rsidRPr="00866CCC">
        <w:rPr>
          <w:rFonts w:ascii="Arial" w:hAnsi="Arial" w:cs="Arial"/>
          <w:b/>
        </w:rPr>
        <w:t>#2</w:t>
      </w:r>
    </w:p>
    <w:p w:rsidR="00521BFF" w:rsidRPr="00866CCC" w:rsidRDefault="00521BFF" w:rsidP="00866CCC">
      <w:pPr>
        <w:pStyle w:val="ListParagraph"/>
        <w:numPr>
          <w:ilvl w:val="0"/>
          <w:numId w:val="16"/>
        </w:numPr>
        <w:tabs>
          <w:tab w:val="left" w:pos="900"/>
        </w:tabs>
        <w:jc w:val="both"/>
        <w:rPr>
          <w:rFonts w:ascii="Arial" w:hAnsi="Arial" w:cs="Arial"/>
        </w:rPr>
      </w:pPr>
      <w:r w:rsidRPr="00866CCC">
        <w:rPr>
          <w:rFonts w:ascii="Arial" w:hAnsi="Arial" w:cs="Arial"/>
        </w:rPr>
        <w:t xml:space="preserve">Payable to Nevada Grand Assembly.  </w:t>
      </w:r>
    </w:p>
    <w:p w:rsidR="00E61CF7" w:rsidRPr="00866CCC" w:rsidRDefault="00E61CF7" w:rsidP="00866CCC">
      <w:pPr>
        <w:pStyle w:val="ListParagraph"/>
        <w:numPr>
          <w:ilvl w:val="0"/>
          <w:numId w:val="16"/>
        </w:numPr>
        <w:tabs>
          <w:tab w:val="left" w:pos="900"/>
        </w:tabs>
        <w:jc w:val="both"/>
        <w:rPr>
          <w:rFonts w:ascii="Arial" w:hAnsi="Arial" w:cs="Arial"/>
        </w:rPr>
      </w:pPr>
      <w:r w:rsidRPr="00866CCC">
        <w:rPr>
          <w:rFonts w:ascii="Arial" w:hAnsi="Arial" w:cs="Arial"/>
        </w:rPr>
        <w:t>In the amount due to Nevada Grand Assembly for the Assembly’s per capita</w:t>
      </w:r>
      <w:r w:rsidR="00521BFF" w:rsidRPr="00866CCC">
        <w:rPr>
          <w:rFonts w:ascii="Arial" w:hAnsi="Arial" w:cs="Arial"/>
        </w:rPr>
        <w:t xml:space="preserve"> </w:t>
      </w:r>
      <w:r w:rsidRPr="00866CCC">
        <w:rPr>
          <w:rFonts w:ascii="Arial" w:hAnsi="Arial" w:cs="Arial"/>
        </w:rPr>
        <w:t>(</w:t>
      </w:r>
      <w:r w:rsidR="003530C8" w:rsidRPr="00866CCC">
        <w:rPr>
          <w:rFonts w:ascii="Arial" w:hAnsi="Arial" w:cs="Arial"/>
        </w:rPr>
        <w:t>As of 201</w:t>
      </w:r>
      <w:r w:rsidR="00FD0372" w:rsidRPr="00866CCC">
        <w:rPr>
          <w:rFonts w:ascii="Arial" w:hAnsi="Arial" w:cs="Arial"/>
        </w:rPr>
        <w:t>8</w:t>
      </w:r>
      <w:r w:rsidR="003530C8" w:rsidRPr="00866CCC">
        <w:rPr>
          <w:rFonts w:ascii="Arial" w:hAnsi="Arial" w:cs="Arial"/>
        </w:rPr>
        <w:t>, t</w:t>
      </w:r>
      <w:r w:rsidRPr="00866CCC">
        <w:rPr>
          <w:rFonts w:ascii="Arial" w:hAnsi="Arial" w:cs="Arial"/>
        </w:rPr>
        <w:t>hese</w:t>
      </w:r>
      <w:r w:rsidR="007958DB" w:rsidRPr="00866CCC">
        <w:rPr>
          <w:rFonts w:ascii="Arial" w:hAnsi="Arial" w:cs="Arial"/>
        </w:rPr>
        <w:t xml:space="preserve"> fees are $7 per active member).</w:t>
      </w:r>
    </w:p>
    <w:p w:rsidR="00E61CF7" w:rsidRPr="00866CCC" w:rsidRDefault="00E61CF7" w:rsidP="00866CCC">
      <w:pPr>
        <w:pStyle w:val="ListParagraph"/>
        <w:numPr>
          <w:ilvl w:val="0"/>
          <w:numId w:val="15"/>
        </w:numPr>
        <w:jc w:val="both"/>
        <w:rPr>
          <w:rFonts w:ascii="Arial" w:hAnsi="Arial" w:cs="Arial"/>
        </w:rPr>
      </w:pPr>
      <w:r w:rsidRPr="00866CCC">
        <w:rPr>
          <w:rFonts w:ascii="Arial" w:hAnsi="Arial" w:cs="Arial"/>
        </w:rPr>
        <w:t>MUST be an Assembly check that includes two signatures.</w:t>
      </w:r>
    </w:p>
    <w:p w:rsidR="00E61CF7" w:rsidRPr="00866CCC" w:rsidRDefault="00E61CF7" w:rsidP="00866CCC">
      <w:pPr>
        <w:pStyle w:val="ListParagraph"/>
        <w:tabs>
          <w:tab w:val="left" w:pos="900"/>
        </w:tabs>
        <w:ind w:left="900"/>
        <w:jc w:val="both"/>
        <w:rPr>
          <w:rFonts w:ascii="Arial" w:hAnsi="Arial" w:cs="Arial"/>
        </w:rPr>
      </w:pPr>
    </w:p>
    <w:p w:rsidR="00521BFF" w:rsidRPr="00866CCC" w:rsidRDefault="00521BFF" w:rsidP="00866CCC">
      <w:pPr>
        <w:jc w:val="both"/>
        <w:rPr>
          <w:rFonts w:ascii="Arial" w:hAnsi="Arial" w:cs="Arial"/>
          <w:b/>
        </w:rPr>
      </w:pPr>
      <w:r w:rsidRPr="00866CCC">
        <w:rPr>
          <w:rFonts w:ascii="Arial" w:hAnsi="Arial" w:cs="Arial"/>
          <w:b/>
        </w:rPr>
        <w:sym w:font="Wingdings" w:char="F071"/>
      </w:r>
      <w:r w:rsidRPr="00866CCC">
        <w:rPr>
          <w:rFonts w:ascii="Arial" w:hAnsi="Arial" w:cs="Arial"/>
          <w:b/>
        </w:rPr>
        <w:t xml:space="preserve">  Mother Advisor Identification Form, 2 copies</w:t>
      </w:r>
    </w:p>
    <w:p w:rsidR="00521BFF" w:rsidRPr="00866CCC" w:rsidRDefault="00521BFF" w:rsidP="00866CCC">
      <w:pPr>
        <w:pStyle w:val="ListParagraph"/>
        <w:numPr>
          <w:ilvl w:val="0"/>
          <w:numId w:val="19"/>
        </w:numPr>
        <w:tabs>
          <w:tab w:val="left" w:pos="900"/>
        </w:tabs>
        <w:jc w:val="both"/>
        <w:rPr>
          <w:rFonts w:ascii="Arial" w:hAnsi="Arial" w:cs="Arial"/>
        </w:rPr>
      </w:pPr>
      <w:r w:rsidRPr="00866CCC">
        <w:rPr>
          <w:rFonts w:ascii="Arial" w:hAnsi="Arial" w:cs="Arial"/>
        </w:rPr>
        <w:t>Generally, the Mother Advisor, Assistant Mother Advisor, and Grand Deputy are given the authority to order supplies from Supreme Assembly on behalf of the Assembly.</w:t>
      </w:r>
    </w:p>
    <w:p w:rsidR="00E61CF7" w:rsidRPr="00866CCC" w:rsidRDefault="00E61CF7" w:rsidP="00866CCC">
      <w:pPr>
        <w:tabs>
          <w:tab w:val="left" w:pos="900"/>
        </w:tabs>
        <w:ind w:left="900"/>
        <w:jc w:val="both"/>
        <w:rPr>
          <w:rFonts w:ascii="Arial" w:hAnsi="Arial" w:cs="Arial"/>
        </w:rPr>
      </w:pPr>
    </w:p>
    <w:p w:rsidR="007958DB" w:rsidRPr="00866CCC" w:rsidRDefault="007958DB" w:rsidP="00866CCC">
      <w:pPr>
        <w:tabs>
          <w:tab w:val="left" w:pos="900"/>
        </w:tabs>
        <w:jc w:val="both"/>
        <w:rPr>
          <w:rFonts w:ascii="Arial" w:hAnsi="Arial" w:cs="Arial"/>
          <w:b/>
        </w:rPr>
      </w:pPr>
      <w:r w:rsidRPr="00866CCC">
        <w:rPr>
          <w:rFonts w:ascii="Arial" w:hAnsi="Arial" w:cs="Arial"/>
          <w:b/>
        </w:rPr>
        <w:sym w:font="Wingdings" w:char="F071"/>
      </w:r>
      <w:r w:rsidRPr="00866CCC">
        <w:rPr>
          <w:rFonts w:ascii="Arial" w:hAnsi="Arial" w:cs="Arial"/>
          <w:b/>
        </w:rPr>
        <w:t xml:space="preserve">  </w:t>
      </w:r>
      <w:r w:rsidRPr="00866CCC">
        <w:rPr>
          <w:rFonts w:ascii="Arial" w:hAnsi="Arial" w:cs="Arial"/>
          <w:b/>
        </w:rPr>
        <w:t xml:space="preserve">Grand Cross of Color and Adult Service Award </w:t>
      </w:r>
      <w:r w:rsidR="00866CCC" w:rsidRPr="00866CCC">
        <w:rPr>
          <w:rFonts w:ascii="Arial" w:hAnsi="Arial" w:cs="Arial"/>
          <w:b/>
        </w:rPr>
        <w:t>Summary and Scoring Sheets</w:t>
      </w:r>
    </w:p>
    <w:p w:rsidR="007958DB" w:rsidRPr="00866CCC" w:rsidRDefault="007958DB" w:rsidP="00866CCC">
      <w:pPr>
        <w:pStyle w:val="ListParagraph"/>
        <w:numPr>
          <w:ilvl w:val="0"/>
          <w:numId w:val="23"/>
        </w:numPr>
        <w:tabs>
          <w:tab w:val="left" w:pos="900"/>
        </w:tabs>
        <w:jc w:val="both"/>
        <w:rPr>
          <w:rFonts w:ascii="Arial" w:hAnsi="Arial" w:cs="Arial"/>
          <w:b/>
        </w:rPr>
      </w:pPr>
      <w:r w:rsidRPr="00866CCC">
        <w:rPr>
          <w:rFonts w:ascii="Arial" w:hAnsi="Arial" w:cs="Arial"/>
        </w:rPr>
        <w:t>The recommendation summary form and the individual evaluation forms (prepared by each Board member for each candidate) should be submitted.</w:t>
      </w:r>
    </w:p>
    <w:p w:rsidR="007958DB" w:rsidRDefault="007958DB" w:rsidP="00866CCC">
      <w:pPr>
        <w:pStyle w:val="ListParagraph"/>
        <w:tabs>
          <w:tab w:val="left" w:pos="900"/>
        </w:tabs>
        <w:jc w:val="both"/>
        <w:rPr>
          <w:rFonts w:ascii="Arial" w:hAnsi="Arial" w:cs="Arial"/>
          <w:b/>
        </w:rPr>
      </w:pPr>
    </w:p>
    <w:p w:rsidR="00866CCC" w:rsidRDefault="00866CCC" w:rsidP="00866CCC">
      <w:pPr>
        <w:pStyle w:val="ListParagraph"/>
        <w:tabs>
          <w:tab w:val="left" w:pos="900"/>
        </w:tabs>
        <w:jc w:val="both"/>
        <w:rPr>
          <w:rFonts w:ascii="Arial" w:hAnsi="Arial" w:cs="Arial"/>
          <w:b/>
        </w:rPr>
      </w:pPr>
    </w:p>
    <w:p w:rsidR="00866CCC" w:rsidRDefault="00866CCC" w:rsidP="00866CCC">
      <w:pPr>
        <w:pStyle w:val="ListParagraph"/>
        <w:tabs>
          <w:tab w:val="left" w:pos="900"/>
        </w:tabs>
        <w:jc w:val="both"/>
        <w:rPr>
          <w:rFonts w:ascii="Arial" w:hAnsi="Arial" w:cs="Arial"/>
          <w:b/>
        </w:rPr>
      </w:pPr>
      <w:bookmarkStart w:id="0" w:name="_GoBack"/>
      <w:bookmarkEnd w:id="0"/>
    </w:p>
    <w:p w:rsidR="00866CCC" w:rsidRPr="00866CCC" w:rsidRDefault="00866CCC" w:rsidP="00866CCC">
      <w:pPr>
        <w:pStyle w:val="ListParagraph"/>
        <w:tabs>
          <w:tab w:val="left" w:pos="900"/>
        </w:tabs>
        <w:jc w:val="both"/>
        <w:rPr>
          <w:rFonts w:ascii="Arial" w:hAnsi="Arial" w:cs="Arial"/>
          <w:b/>
        </w:rPr>
      </w:pPr>
    </w:p>
    <w:p w:rsidR="00866CCC" w:rsidRPr="00866CCC" w:rsidRDefault="00866CCC" w:rsidP="00866CCC">
      <w:pPr>
        <w:jc w:val="both"/>
        <w:rPr>
          <w:rFonts w:ascii="Arial" w:hAnsi="Arial" w:cs="Arial"/>
          <w:b/>
        </w:rPr>
      </w:pPr>
      <w:r w:rsidRPr="00866CCC">
        <w:rPr>
          <w:rFonts w:ascii="Arial" w:hAnsi="Arial" w:cs="Arial"/>
          <w:b/>
        </w:rPr>
        <w:lastRenderedPageBreak/>
        <w:sym w:font="Wingdings" w:char="F071"/>
      </w:r>
      <w:r w:rsidRPr="00866CCC">
        <w:rPr>
          <w:rFonts w:ascii="Arial" w:hAnsi="Arial" w:cs="Arial"/>
          <w:b/>
        </w:rPr>
        <w:t xml:space="preserve">  Grand Cross of Color Nomination Form, 2 copies</w:t>
      </w:r>
    </w:p>
    <w:p w:rsidR="00866CCC" w:rsidRPr="00866CCC" w:rsidRDefault="00866CCC" w:rsidP="00866CCC">
      <w:pPr>
        <w:pStyle w:val="ListParagraph"/>
        <w:numPr>
          <w:ilvl w:val="0"/>
          <w:numId w:val="19"/>
        </w:numPr>
        <w:jc w:val="both"/>
        <w:rPr>
          <w:rFonts w:ascii="Arial" w:hAnsi="Arial" w:cs="Arial"/>
        </w:rPr>
      </w:pPr>
      <w:r w:rsidRPr="00866CCC">
        <w:rPr>
          <w:rFonts w:ascii="Arial" w:hAnsi="Arial" w:cs="Arial"/>
        </w:rPr>
        <w:t>Both copies MUST to be signed by the Mother Advisor who served during the reporting period AND the current (new) Chairman of the Advisory Board;</w:t>
      </w:r>
    </w:p>
    <w:p w:rsidR="00866CCC" w:rsidRPr="00866CCC" w:rsidRDefault="00866CCC" w:rsidP="00866CCC">
      <w:pPr>
        <w:pStyle w:val="ListParagraph"/>
        <w:numPr>
          <w:ilvl w:val="0"/>
          <w:numId w:val="19"/>
        </w:numPr>
        <w:jc w:val="both"/>
        <w:rPr>
          <w:rFonts w:ascii="Arial" w:hAnsi="Arial" w:cs="Arial"/>
        </w:rPr>
      </w:pPr>
      <w:r w:rsidRPr="00866CCC">
        <w:rPr>
          <w:rFonts w:ascii="Arial" w:hAnsi="Arial" w:cs="Arial"/>
        </w:rPr>
        <w:t>Both copies MUST have the Assembly Seal imprinted on it.</w:t>
      </w:r>
    </w:p>
    <w:p w:rsidR="00866CCC" w:rsidRPr="00866CCC" w:rsidRDefault="00866CCC" w:rsidP="00866CCC">
      <w:pPr>
        <w:pStyle w:val="ListParagraph"/>
        <w:tabs>
          <w:tab w:val="left" w:pos="900"/>
        </w:tabs>
        <w:jc w:val="both"/>
        <w:rPr>
          <w:rFonts w:ascii="Arial" w:hAnsi="Arial" w:cs="Arial"/>
          <w:b/>
        </w:rPr>
      </w:pPr>
    </w:p>
    <w:p w:rsidR="007958DB" w:rsidRPr="00866CCC" w:rsidRDefault="007958DB" w:rsidP="00866CCC">
      <w:pPr>
        <w:tabs>
          <w:tab w:val="left" w:pos="900"/>
        </w:tabs>
        <w:jc w:val="both"/>
        <w:rPr>
          <w:rFonts w:ascii="Arial" w:hAnsi="Arial" w:cs="Arial"/>
          <w:b/>
        </w:rPr>
      </w:pPr>
      <w:r w:rsidRPr="00866CCC">
        <w:rPr>
          <w:rFonts w:ascii="Arial" w:hAnsi="Arial" w:cs="Arial"/>
          <w:b/>
        </w:rPr>
        <w:sym w:font="Wingdings" w:char="F071"/>
      </w:r>
      <w:r w:rsidRPr="00866CCC">
        <w:rPr>
          <w:rFonts w:ascii="Arial" w:hAnsi="Arial" w:cs="Arial"/>
          <w:b/>
        </w:rPr>
        <w:t xml:space="preserve">  Assembly Check </w:t>
      </w:r>
      <w:r w:rsidRPr="00866CCC">
        <w:rPr>
          <w:rFonts w:ascii="Arial" w:hAnsi="Arial" w:cs="Arial"/>
          <w:b/>
        </w:rPr>
        <w:t>#3, if Assembly has GCOC or Adult Service Award recommendations</w:t>
      </w:r>
    </w:p>
    <w:p w:rsidR="007958DB" w:rsidRPr="00866CCC" w:rsidRDefault="007958DB" w:rsidP="00866CCC">
      <w:pPr>
        <w:pStyle w:val="ListParagraph"/>
        <w:numPr>
          <w:ilvl w:val="0"/>
          <w:numId w:val="16"/>
        </w:numPr>
        <w:tabs>
          <w:tab w:val="left" w:pos="900"/>
        </w:tabs>
        <w:jc w:val="both"/>
        <w:rPr>
          <w:rFonts w:ascii="Arial" w:hAnsi="Arial" w:cs="Arial"/>
        </w:rPr>
      </w:pPr>
      <w:r w:rsidRPr="00866CCC">
        <w:rPr>
          <w:rFonts w:ascii="Arial" w:hAnsi="Arial" w:cs="Arial"/>
        </w:rPr>
        <w:t xml:space="preserve">Payable to Nevada Grand Assembly.  </w:t>
      </w:r>
    </w:p>
    <w:p w:rsidR="007958DB" w:rsidRPr="00866CCC" w:rsidRDefault="007958DB" w:rsidP="00866CCC">
      <w:pPr>
        <w:pStyle w:val="ListParagraph"/>
        <w:numPr>
          <w:ilvl w:val="0"/>
          <w:numId w:val="16"/>
        </w:numPr>
        <w:tabs>
          <w:tab w:val="left" w:pos="900"/>
        </w:tabs>
        <w:jc w:val="both"/>
        <w:rPr>
          <w:rFonts w:ascii="Arial" w:hAnsi="Arial" w:cs="Arial"/>
        </w:rPr>
      </w:pPr>
      <w:r w:rsidRPr="00866CCC">
        <w:rPr>
          <w:rFonts w:ascii="Arial" w:hAnsi="Arial" w:cs="Arial"/>
        </w:rPr>
        <w:t>In the amount due to Nevada Grand Assembly for the Assembly’s per capita (As of 2018, these fees are $</w:t>
      </w:r>
      <w:r w:rsidRPr="00866CCC">
        <w:rPr>
          <w:rFonts w:ascii="Arial" w:hAnsi="Arial" w:cs="Arial"/>
        </w:rPr>
        <w:t>25 per recommendation, and include $15 to SA and $10 for engraving</w:t>
      </w:r>
      <w:r w:rsidRPr="00866CCC">
        <w:rPr>
          <w:rFonts w:ascii="Arial" w:hAnsi="Arial" w:cs="Arial"/>
        </w:rPr>
        <w:t>).</w:t>
      </w:r>
    </w:p>
    <w:p w:rsidR="007958DB" w:rsidRPr="00866CCC" w:rsidRDefault="007958DB" w:rsidP="00866CCC">
      <w:pPr>
        <w:pStyle w:val="ListParagraph"/>
        <w:numPr>
          <w:ilvl w:val="0"/>
          <w:numId w:val="15"/>
        </w:numPr>
        <w:jc w:val="both"/>
        <w:rPr>
          <w:rFonts w:ascii="Arial" w:hAnsi="Arial" w:cs="Arial"/>
        </w:rPr>
      </w:pPr>
      <w:r w:rsidRPr="00866CCC">
        <w:rPr>
          <w:rFonts w:ascii="Arial" w:hAnsi="Arial" w:cs="Arial"/>
        </w:rPr>
        <w:t>MUST be an Assembly check that includes two signatures.</w:t>
      </w:r>
    </w:p>
    <w:p w:rsidR="00866CCC" w:rsidRPr="00866CCC" w:rsidRDefault="00866CCC" w:rsidP="00866CCC">
      <w:pPr>
        <w:pStyle w:val="ListParagraph"/>
        <w:numPr>
          <w:ilvl w:val="0"/>
          <w:numId w:val="15"/>
        </w:numPr>
        <w:tabs>
          <w:tab w:val="left" w:pos="900"/>
        </w:tabs>
        <w:jc w:val="both"/>
        <w:rPr>
          <w:rFonts w:ascii="Arial" w:hAnsi="Arial" w:cs="Arial"/>
        </w:rPr>
      </w:pPr>
      <w:r w:rsidRPr="00866CCC">
        <w:rPr>
          <w:rFonts w:ascii="Arial" w:hAnsi="Arial" w:cs="Arial"/>
        </w:rPr>
        <w:t xml:space="preserve">Assembly checks will be converted to a </w:t>
      </w:r>
      <w:r w:rsidRPr="00866CCC">
        <w:rPr>
          <w:rFonts w:ascii="Arial" w:hAnsi="Arial" w:cs="Arial"/>
          <w:u w:val="single"/>
        </w:rPr>
        <w:t>single</w:t>
      </w:r>
      <w:r w:rsidRPr="00866CCC">
        <w:rPr>
          <w:rFonts w:ascii="Arial" w:hAnsi="Arial" w:cs="Arial"/>
        </w:rPr>
        <w:t xml:space="preserve"> Nevada Grand Assembly check and transmitted to Supreme Assembly by the Supreme Officer.</w:t>
      </w:r>
    </w:p>
    <w:p w:rsidR="007958DB" w:rsidRPr="00866CCC" w:rsidRDefault="007958DB" w:rsidP="00866CCC">
      <w:pPr>
        <w:tabs>
          <w:tab w:val="left" w:pos="900"/>
        </w:tabs>
        <w:jc w:val="both"/>
        <w:rPr>
          <w:rFonts w:ascii="Arial" w:hAnsi="Arial" w:cs="Arial"/>
          <w:b/>
        </w:rPr>
      </w:pPr>
    </w:p>
    <w:p w:rsidR="00866CCC" w:rsidRPr="00866CCC" w:rsidRDefault="00866CCC" w:rsidP="00866CCC">
      <w:pPr>
        <w:tabs>
          <w:tab w:val="left" w:pos="900"/>
        </w:tabs>
        <w:jc w:val="both"/>
        <w:rPr>
          <w:rFonts w:ascii="Arial" w:hAnsi="Arial" w:cs="Arial"/>
          <w:b/>
        </w:rPr>
      </w:pPr>
      <w:r w:rsidRPr="00866CCC">
        <w:rPr>
          <w:rFonts w:ascii="Arial" w:hAnsi="Arial" w:cs="Arial"/>
          <w:b/>
        </w:rPr>
        <w:sym w:font="Wingdings" w:char="F071"/>
      </w:r>
      <w:r w:rsidRPr="00866CCC">
        <w:rPr>
          <w:rFonts w:ascii="Arial" w:hAnsi="Arial" w:cs="Arial"/>
          <w:b/>
        </w:rPr>
        <w:t xml:space="preserve">  Budget for the upcoming year</w:t>
      </w:r>
    </w:p>
    <w:p w:rsidR="00866CCC" w:rsidRPr="00866CCC" w:rsidRDefault="00866CCC" w:rsidP="00866CCC">
      <w:pPr>
        <w:pStyle w:val="ListParagraph"/>
        <w:numPr>
          <w:ilvl w:val="0"/>
          <w:numId w:val="17"/>
        </w:numPr>
        <w:jc w:val="both"/>
        <w:rPr>
          <w:rFonts w:ascii="Arial" w:hAnsi="Arial" w:cs="Arial"/>
        </w:rPr>
      </w:pPr>
      <w:r w:rsidRPr="00866CCC">
        <w:rPr>
          <w:rFonts w:ascii="Arial" w:hAnsi="Arial" w:cs="Arial"/>
        </w:rPr>
        <w:t>The budget should have been approved by the Advisory Board and the Assembly.  If it has not been approved, it should clearly be labeled “proposed budget” and the anticipated date of approval should be provided below.</w:t>
      </w:r>
    </w:p>
    <w:p w:rsidR="003530C8" w:rsidRPr="00866CCC" w:rsidRDefault="003530C8" w:rsidP="00866CCC">
      <w:pPr>
        <w:tabs>
          <w:tab w:val="left" w:pos="900"/>
        </w:tabs>
        <w:jc w:val="both"/>
        <w:rPr>
          <w:rFonts w:ascii="Arial" w:hAnsi="Arial" w:cs="Arial"/>
        </w:rPr>
      </w:pPr>
    </w:p>
    <w:p w:rsidR="00E61CF7" w:rsidRPr="00866CCC" w:rsidRDefault="00E61CF7" w:rsidP="00866CCC">
      <w:pPr>
        <w:tabs>
          <w:tab w:val="left" w:pos="900"/>
        </w:tabs>
        <w:jc w:val="both"/>
        <w:rPr>
          <w:rFonts w:ascii="Arial" w:hAnsi="Arial" w:cs="Arial"/>
          <w:b/>
        </w:rPr>
      </w:pPr>
      <w:r w:rsidRPr="00866CCC">
        <w:rPr>
          <w:rFonts w:ascii="Arial" w:hAnsi="Arial" w:cs="Arial"/>
          <w:b/>
        </w:rPr>
        <w:sym w:font="Wingdings" w:char="F071"/>
      </w:r>
      <w:r w:rsidR="00521BFF" w:rsidRPr="00866CCC">
        <w:rPr>
          <w:rFonts w:ascii="Arial" w:hAnsi="Arial" w:cs="Arial"/>
          <w:b/>
        </w:rPr>
        <w:t xml:space="preserve">  </w:t>
      </w:r>
      <w:r w:rsidRPr="00866CCC">
        <w:rPr>
          <w:rFonts w:ascii="Arial" w:hAnsi="Arial" w:cs="Arial"/>
          <w:b/>
        </w:rPr>
        <w:t xml:space="preserve">Audit Findings from the Audit Committee </w:t>
      </w:r>
    </w:p>
    <w:p w:rsidR="00FD0372" w:rsidRPr="00866CCC" w:rsidRDefault="00FD0372" w:rsidP="00866CCC">
      <w:pPr>
        <w:pStyle w:val="ListParagraph"/>
        <w:numPr>
          <w:ilvl w:val="0"/>
          <w:numId w:val="17"/>
        </w:numPr>
        <w:tabs>
          <w:tab w:val="left" w:pos="900"/>
        </w:tabs>
        <w:jc w:val="both"/>
        <w:rPr>
          <w:rFonts w:ascii="Arial" w:hAnsi="Arial" w:cs="Arial"/>
        </w:rPr>
      </w:pPr>
      <w:r w:rsidRPr="00866CCC">
        <w:rPr>
          <w:rFonts w:ascii="Arial" w:hAnsi="Arial" w:cs="Arial"/>
        </w:rPr>
        <w:t>If the Assembly participated in Audit Day, nothing no additional information is needed; it is already on file with the Supreme Officer.</w:t>
      </w:r>
    </w:p>
    <w:p w:rsidR="00E61CF7" w:rsidRPr="00866CCC" w:rsidRDefault="00FD0372" w:rsidP="00866CCC">
      <w:pPr>
        <w:pStyle w:val="ListParagraph"/>
        <w:numPr>
          <w:ilvl w:val="0"/>
          <w:numId w:val="17"/>
        </w:numPr>
        <w:tabs>
          <w:tab w:val="left" w:pos="900"/>
        </w:tabs>
        <w:jc w:val="both"/>
        <w:rPr>
          <w:rFonts w:ascii="Arial" w:hAnsi="Arial" w:cs="Arial"/>
        </w:rPr>
      </w:pPr>
      <w:r w:rsidRPr="00866CCC">
        <w:rPr>
          <w:rFonts w:ascii="Arial" w:hAnsi="Arial" w:cs="Arial"/>
        </w:rPr>
        <w:t>If the Assembly did not participate in Audit Day, provide a s</w:t>
      </w:r>
      <w:r w:rsidR="00E61CF7" w:rsidRPr="00866CCC">
        <w:rPr>
          <w:rFonts w:ascii="Arial" w:hAnsi="Arial" w:cs="Arial"/>
        </w:rPr>
        <w:t>igned by the Committee, which MUST be composed of at least two (older) girls and two adults who have NOT been check-signers.</w:t>
      </w:r>
    </w:p>
    <w:p w:rsidR="003530C8" w:rsidRPr="00866CCC" w:rsidRDefault="003530C8" w:rsidP="00866CCC">
      <w:pPr>
        <w:pStyle w:val="ListParagraph"/>
        <w:tabs>
          <w:tab w:val="left" w:pos="900"/>
        </w:tabs>
        <w:jc w:val="both"/>
        <w:rPr>
          <w:rFonts w:ascii="Arial" w:hAnsi="Arial" w:cs="Arial"/>
        </w:rPr>
      </w:pPr>
    </w:p>
    <w:p w:rsidR="00E61CF7" w:rsidRPr="00866CCC" w:rsidRDefault="00F84FBC" w:rsidP="00866CCC">
      <w:pPr>
        <w:pStyle w:val="ListParagraph"/>
        <w:tabs>
          <w:tab w:val="left" w:pos="900"/>
        </w:tabs>
        <w:jc w:val="both"/>
        <w:rPr>
          <w:rFonts w:ascii="Arial" w:hAnsi="Arial" w:cs="Arial"/>
        </w:rPr>
      </w:pPr>
      <w:r w:rsidRPr="00866CCC">
        <w:rPr>
          <w:rFonts w:ascii="Arial" w:hAnsi="Arial" w:cs="Arial"/>
        </w:rPr>
        <w:t>(</w:t>
      </w:r>
      <w:r w:rsidR="00E61CF7" w:rsidRPr="00866CCC">
        <w:rPr>
          <w:rFonts w:ascii="Arial" w:hAnsi="Arial" w:cs="Arial"/>
        </w:rPr>
        <w:t>It is important the Committee be comprised of non</w:t>
      </w:r>
      <w:r w:rsidRPr="00866CCC">
        <w:rPr>
          <w:rFonts w:ascii="Arial" w:hAnsi="Arial" w:cs="Arial"/>
        </w:rPr>
        <w:t>-</w:t>
      </w:r>
      <w:r w:rsidR="00E61CF7" w:rsidRPr="00866CCC">
        <w:rPr>
          <w:rFonts w:ascii="Arial" w:hAnsi="Arial" w:cs="Arial"/>
        </w:rPr>
        <w:t xml:space="preserve">check signers given that, among other items, the audit procedure needs to confirm bank statements have been reconciled timely and that they match the Recorder’s receipts. Additionally, the audit’s purpose is to </w:t>
      </w:r>
      <w:r w:rsidRPr="00866CCC">
        <w:rPr>
          <w:rFonts w:ascii="Arial" w:hAnsi="Arial" w:cs="Arial"/>
        </w:rPr>
        <w:t>confirm</w:t>
      </w:r>
      <w:r w:rsidR="00E61CF7" w:rsidRPr="00866CCC">
        <w:rPr>
          <w:rFonts w:ascii="Arial" w:hAnsi="Arial" w:cs="Arial"/>
        </w:rPr>
        <w:t xml:space="preserve"> that all transactions identify the source of income and its purpose, as well as the amount; that documentation is made immediately as funds are received</w:t>
      </w:r>
      <w:r w:rsidRPr="00866CCC">
        <w:rPr>
          <w:rFonts w:ascii="Arial" w:hAnsi="Arial" w:cs="Arial"/>
        </w:rPr>
        <w:t>;</w:t>
      </w:r>
      <w:r w:rsidR="00E61CF7" w:rsidRPr="00866CCC">
        <w:rPr>
          <w:rFonts w:ascii="Arial" w:hAnsi="Arial" w:cs="Arial"/>
        </w:rPr>
        <w:t xml:space="preserve"> that every transaction has the requisite receipt or paper trail</w:t>
      </w:r>
      <w:r w:rsidRPr="00866CCC">
        <w:rPr>
          <w:rFonts w:ascii="Arial" w:hAnsi="Arial" w:cs="Arial"/>
        </w:rPr>
        <w:t>;</w:t>
      </w:r>
      <w:r w:rsidR="00E61CF7" w:rsidRPr="00866CCC">
        <w:rPr>
          <w:rFonts w:ascii="Arial" w:hAnsi="Arial" w:cs="Arial"/>
        </w:rPr>
        <w:t xml:space="preserve"> etc.)</w:t>
      </w:r>
    </w:p>
    <w:p w:rsidR="00866CCC" w:rsidRPr="00866CCC" w:rsidRDefault="00866CCC" w:rsidP="00866CCC">
      <w:pPr>
        <w:tabs>
          <w:tab w:val="left" w:pos="900"/>
        </w:tabs>
        <w:jc w:val="both"/>
        <w:rPr>
          <w:rFonts w:ascii="Arial" w:hAnsi="Arial" w:cs="Arial"/>
          <w:b/>
        </w:rPr>
      </w:pPr>
    </w:p>
    <w:p w:rsidR="00866CCC" w:rsidRPr="00866CCC" w:rsidRDefault="00866CCC" w:rsidP="00866CCC">
      <w:pPr>
        <w:tabs>
          <w:tab w:val="left" w:pos="900"/>
        </w:tabs>
        <w:jc w:val="both"/>
        <w:rPr>
          <w:rFonts w:ascii="Arial" w:hAnsi="Arial" w:cs="Arial"/>
          <w:b/>
        </w:rPr>
      </w:pPr>
      <w:r w:rsidRPr="00866CCC">
        <w:rPr>
          <w:rFonts w:ascii="Arial" w:hAnsi="Arial" w:cs="Arial"/>
          <w:b/>
        </w:rPr>
        <w:sym w:font="Wingdings" w:char="F071"/>
      </w:r>
      <w:r w:rsidRPr="00866CCC">
        <w:rPr>
          <w:rFonts w:ascii="Arial" w:hAnsi="Arial" w:cs="Arial"/>
          <w:b/>
        </w:rPr>
        <w:t xml:space="preserve">  Last Monthly Bank Statement for ALL accounts held by the Assembly and the Advisory Board</w:t>
      </w:r>
    </w:p>
    <w:p w:rsidR="00866CCC" w:rsidRPr="00866CCC" w:rsidRDefault="00866CCC" w:rsidP="00866CCC">
      <w:pPr>
        <w:pStyle w:val="ListParagraph"/>
        <w:numPr>
          <w:ilvl w:val="0"/>
          <w:numId w:val="17"/>
        </w:numPr>
        <w:tabs>
          <w:tab w:val="left" w:pos="900"/>
        </w:tabs>
        <w:jc w:val="both"/>
        <w:rPr>
          <w:rFonts w:ascii="Arial" w:hAnsi="Arial" w:cs="Arial"/>
        </w:rPr>
      </w:pPr>
      <w:r w:rsidRPr="00866CCC">
        <w:rPr>
          <w:rFonts w:ascii="Arial" w:hAnsi="Arial" w:cs="Arial"/>
        </w:rPr>
        <w:t>Preferably the December statement;</w:t>
      </w:r>
    </w:p>
    <w:p w:rsidR="00866CCC" w:rsidRPr="00866CCC" w:rsidRDefault="00866CCC" w:rsidP="00866CCC">
      <w:pPr>
        <w:pStyle w:val="ListParagraph"/>
        <w:numPr>
          <w:ilvl w:val="0"/>
          <w:numId w:val="17"/>
        </w:numPr>
        <w:tabs>
          <w:tab w:val="left" w:pos="900"/>
        </w:tabs>
        <w:jc w:val="both"/>
        <w:rPr>
          <w:rFonts w:ascii="Arial" w:hAnsi="Arial" w:cs="Arial"/>
        </w:rPr>
      </w:pPr>
      <w:r w:rsidRPr="00866CCC">
        <w:rPr>
          <w:rFonts w:ascii="Arial" w:hAnsi="Arial" w:cs="Arial"/>
        </w:rPr>
        <w:t xml:space="preserve">Includes all checking accounts, </w:t>
      </w:r>
      <w:r>
        <w:rPr>
          <w:rFonts w:ascii="Arial" w:hAnsi="Arial" w:cs="Arial"/>
        </w:rPr>
        <w:t xml:space="preserve">savings accounts, </w:t>
      </w:r>
      <w:r w:rsidRPr="00866CCC">
        <w:rPr>
          <w:rFonts w:ascii="Arial" w:hAnsi="Arial" w:cs="Arial"/>
        </w:rPr>
        <w:t>money market accounts, CD’s, etc.</w:t>
      </w:r>
    </w:p>
    <w:p w:rsidR="00866CCC" w:rsidRPr="00866CCC" w:rsidRDefault="00866CCC" w:rsidP="00866CCC">
      <w:pPr>
        <w:pStyle w:val="ListParagraph"/>
        <w:tabs>
          <w:tab w:val="left" w:pos="900"/>
        </w:tabs>
        <w:jc w:val="both"/>
        <w:rPr>
          <w:rFonts w:ascii="Arial" w:hAnsi="Arial" w:cs="Arial"/>
        </w:rPr>
      </w:pPr>
    </w:p>
    <w:p w:rsidR="00E61CF7" w:rsidRPr="00866CCC" w:rsidRDefault="00E61CF7" w:rsidP="00866CCC">
      <w:pPr>
        <w:tabs>
          <w:tab w:val="left" w:pos="900"/>
        </w:tabs>
        <w:jc w:val="both"/>
        <w:rPr>
          <w:rFonts w:ascii="Arial" w:hAnsi="Arial" w:cs="Arial"/>
          <w:b/>
        </w:rPr>
      </w:pPr>
      <w:r w:rsidRPr="00866CCC">
        <w:rPr>
          <w:rFonts w:ascii="Arial" w:hAnsi="Arial" w:cs="Arial"/>
          <w:b/>
        </w:rPr>
        <w:sym w:font="Wingdings" w:char="F071"/>
      </w:r>
      <w:r w:rsidR="00521BFF" w:rsidRPr="00866CCC">
        <w:rPr>
          <w:rFonts w:ascii="Arial" w:hAnsi="Arial" w:cs="Arial"/>
          <w:b/>
        </w:rPr>
        <w:t xml:space="preserve">  </w:t>
      </w:r>
      <w:r w:rsidRPr="00866CCC">
        <w:rPr>
          <w:rFonts w:ascii="Arial" w:hAnsi="Arial" w:cs="Arial"/>
          <w:b/>
        </w:rPr>
        <w:t>Inventory of Assembly Paraphernalia</w:t>
      </w:r>
    </w:p>
    <w:p w:rsidR="00E61CF7" w:rsidRPr="00866CCC" w:rsidRDefault="00E61CF7" w:rsidP="00866CCC">
      <w:pPr>
        <w:pStyle w:val="ListParagraph"/>
        <w:numPr>
          <w:ilvl w:val="0"/>
          <w:numId w:val="17"/>
        </w:numPr>
        <w:tabs>
          <w:tab w:val="left" w:pos="900"/>
        </w:tabs>
        <w:jc w:val="both"/>
        <w:rPr>
          <w:rFonts w:ascii="Arial" w:hAnsi="Arial" w:cs="Arial"/>
        </w:rPr>
      </w:pPr>
      <w:r w:rsidRPr="00866CCC">
        <w:rPr>
          <w:rFonts w:ascii="Arial" w:hAnsi="Arial" w:cs="Arial"/>
        </w:rPr>
        <w:t xml:space="preserve">The first of each year is a great time to clean the Assembly closet/locker.  This is a job best completed by both the outgoing and incoming Mother Advisors.  A current paraphernalia check list is available from the </w:t>
      </w:r>
      <w:r w:rsidR="00866CCC" w:rsidRPr="00866CCC">
        <w:rPr>
          <w:rFonts w:ascii="Arial" w:hAnsi="Arial" w:cs="Arial"/>
        </w:rPr>
        <w:t>Grand Deputy (in Dropbox)</w:t>
      </w:r>
      <w:r w:rsidR="00F84FBC" w:rsidRPr="00866CCC">
        <w:rPr>
          <w:rFonts w:ascii="Arial" w:hAnsi="Arial" w:cs="Arial"/>
        </w:rPr>
        <w:t>.</w:t>
      </w:r>
    </w:p>
    <w:p w:rsidR="00E61CF7" w:rsidRDefault="00E61CF7" w:rsidP="00E61CF7">
      <w:pPr>
        <w:jc w:val="both"/>
        <w:rPr>
          <w:rFonts w:ascii="Arial" w:hAnsi="Arial" w:cs="Arial"/>
        </w:rPr>
      </w:pPr>
    </w:p>
    <w:p w:rsidR="00E61CF7" w:rsidRPr="00E61CF7" w:rsidRDefault="00E61CF7" w:rsidP="00E61CF7">
      <w:pPr>
        <w:jc w:val="both"/>
        <w:rPr>
          <w:rFonts w:ascii="Arial" w:hAnsi="Arial" w:cs="Arial"/>
        </w:rPr>
      </w:pPr>
      <w:r>
        <w:rPr>
          <w:rFonts w:ascii="Arial" w:hAnsi="Arial" w:cs="Arial"/>
        </w:rPr>
        <w:t xml:space="preserve"> </w:t>
      </w:r>
    </w:p>
    <w:sectPr w:rsidR="00E61CF7" w:rsidRPr="00E61CF7" w:rsidSect="006712B9">
      <w:footerReference w:type="default" r:id="rId9"/>
      <w:pgSz w:w="12240" w:h="15840"/>
      <w:pgMar w:top="1152" w:right="1008"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91C" w:rsidRDefault="00FD791C" w:rsidP="00376534">
      <w:r>
        <w:separator/>
      </w:r>
    </w:p>
  </w:endnote>
  <w:endnote w:type="continuationSeparator" w:id="0">
    <w:p w:rsidR="00FD791C" w:rsidRDefault="00FD791C" w:rsidP="0037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534" w:rsidRDefault="00376534" w:rsidP="00376534">
    <w:pPr>
      <w:pStyle w:val="Footer"/>
    </w:pPr>
    <w:r>
      <w:rPr>
        <w:rFonts w:ascii="Arial" w:hAnsi="Arial" w:cs="Arial"/>
        <w:sz w:val="18"/>
        <w:szCs w:val="18"/>
      </w:rPr>
      <w:t>Annual Report</w:t>
    </w:r>
    <w:r w:rsidRPr="00144562">
      <w:rPr>
        <w:rFonts w:ascii="Arial" w:hAnsi="Arial" w:cs="Arial"/>
        <w:sz w:val="18"/>
        <w:szCs w:val="18"/>
      </w:rPr>
      <w:t xml:space="preserve"> (Jan. 201</w:t>
    </w:r>
    <w:r w:rsidR="000B2D26">
      <w:rPr>
        <w:rFonts w:ascii="Arial" w:hAnsi="Arial" w:cs="Arial"/>
        <w:sz w:val="18"/>
        <w:szCs w:val="18"/>
      </w:rPr>
      <w:t>9</w:t>
    </w:r>
    <w:r w:rsidRPr="00144562">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144562">
      <w:rPr>
        <w:rFonts w:ascii="Arial" w:hAnsi="Arial" w:cs="Arial"/>
        <w:sz w:val="18"/>
        <w:szCs w:val="18"/>
      </w:rPr>
      <w:fldChar w:fldCharType="begin"/>
    </w:r>
    <w:r w:rsidRPr="00144562">
      <w:rPr>
        <w:rFonts w:ascii="Arial" w:hAnsi="Arial" w:cs="Arial"/>
        <w:sz w:val="18"/>
        <w:szCs w:val="18"/>
      </w:rPr>
      <w:instrText xml:space="preserve"> PAGE   \* MERGEFORMAT </w:instrText>
    </w:r>
    <w:r w:rsidRPr="00144562">
      <w:rPr>
        <w:rFonts w:ascii="Arial" w:hAnsi="Arial" w:cs="Arial"/>
        <w:sz w:val="18"/>
        <w:szCs w:val="18"/>
      </w:rPr>
      <w:fldChar w:fldCharType="separate"/>
    </w:r>
    <w:r w:rsidR="00D17495">
      <w:rPr>
        <w:rFonts w:ascii="Arial" w:hAnsi="Arial" w:cs="Arial"/>
        <w:noProof/>
        <w:sz w:val="18"/>
        <w:szCs w:val="18"/>
      </w:rPr>
      <w:t>3</w:t>
    </w:r>
    <w:r w:rsidRPr="00144562">
      <w:rPr>
        <w:rFonts w:ascii="Arial" w:hAnsi="Arial" w:cs="Arial"/>
        <w:noProof/>
        <w:sz w:val="18"/>
        <w:szCs w:val="18"/>
      </w:rPr>
      <w:fldChar w:fldCharType="end"/>
    </w:r>
  </w:p>
  <w:p w:rsidR="00376534" w:rsidRDefault="00376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91C" w:rsidRDefault="00FD791C" w:rsidP="00376534">
      <w:r>
        <w:separator/>
      </w:r>
    </w:p>
  </w:footnote>
  <w:footnote w:type="continuationSeparator" w:id="0">
    <w:p w:rsidR="00FD791C" w:rsidRDefault="00FD791C" w:rsidP="00376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580C"/>
    <w:multiLevelType w:val="hybridMultilevel"/>
    <w:tmpl w:val="3F1C69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F3116"/>
    <w:multiLevelType w:val="hybridMultilevel"/>
    <w:tmpl w:val="BA6A1B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82F1E"/>
    <w:multiLevelType w:val="hybridMultilevel"/>
    <w:tmpl w:val="BE9C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C1D8B"/>
    <w:multiLevelType w:val="hybridMultilevel"/>
    <w:tmpl w:val="08B4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D583F"/>
    <w:multiLevelType w:val="hybridMultilevel"/>
    <w:tmpl w:val="55DC2B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C0C96"/>
    <w:multiLevelType w:val="hybridMultilevel"/>
    <w:tmpl w:val="F58460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253AD"/>
    <w:multiLevelType w:val="hybridMultilevel"/>
    <w:tmpl w:val="F70E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D6"/>
    <w:multiLevelType w:val="hybridMultilevel"/>
    <w:tmpl w:val="7C7E6F6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C46C2B"/>
    <w:multiLevelType w:val="hybridMultilevel"/>
    <w:tmpl w:val="C0E6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2A66"/>
    <w:multiLevelType w:val="hybridMultilevel"/>
    <w:tmpl w:val="91CCA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DD19FF"/>
    <w:multiLevelType w:val="hybridMultilevel"/>
    <w:tmpl w:val="781C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C4A40"/>
    <w:multiLevelType w:val="hybridMultilevel"/>
    <w:tmpl w:val="648CDAEC"/>
    <w:lvl w:ilvl="0" w:tplc="516C143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A9189A"/>
    <w:multiLevelType w:val="hybridMultilevel"/>
    <w:tmpl w:val="E0C6B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F951B8"/>
    <w:multiLevelType w:val="hybridMultilevel"/>
    <w:tmpl w:val="A3E0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24B21"/>
    <w:multiLevelType w:val="hybridMultilevel"/>
    <w:tmpl w:val="E138D45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5" w15:restartNumberingAfterBreak="0">
    <w:nsid w:val="51EB5863"/>
    <w:multiLevelType w:val="multilevel"/>
    <w:tmpl w:val="40B025A2"/>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
      <w:lvlJc w:val="left"/>
      <w:pPr>
        <w:tabs>
          <w:tab w:val="num" w:pos="1845"/>
        </w:tabs>
        <w:ind w:left="1845" w:hanging="360"/>
      </w:pPr>
      <w:rPr>
        <w:rFonts w:ascii="Symbol" w:hAnsi="Symbol" w:hint="default"/>
        <w:sz w:val="20"/>
      </w:rPr>
    </w:lvl>
    <w:lvl w:ilvl="2" w:tentative="1">
      <w:start w:val="1"/>
      <w:numFmt w:val="bullet"/>
      <w:lvlText w:val=""/>
      <w:lvlJc w:val="left"/>
      <w:pPr>
        <w:tabs>
          <w:tab w:val="num" w:pos="2565"/>
        </w:tabs>
        <w:ind w:left="2565" w:hanging="360"/>
      </w:pPr>
      <w:rPr>
        <w:rFonts w:ascii="Symbol" w:hAnsi="Symbol" w:hint="default"/>
        <w:sz w:val="20"/>
      </w:rPr>
    </w:lvl>
    <w:lvl w:ilvl="3" w:tentative="1">
      <w:start w:val="1"/>
      <w:numFmt w:val="bullet"/>
      <w:lvlText w:val=""/>
      <w:lvlJc w:val="left"/>
      <w:pPr>
        <w:tabs>
          <w:tab w:val="num" w:pos="3285"/>
        </w:tabs>
        <w:ind w:left="3285" w:hanging="360"/>
      </w:pPr>
      <w:rPr>
        <w:rFonts w:ascii="Symbol" w:hAnsi="Symbol" w:hint="default"/>
        <w:sz w:val="20"/>
      </w:rPr>
    </w:lvl>
    <w:lvl w:ilvl="4" w:tentative="1">
      <w:start w:val="1"/>
      <w:numFmt w:val="bullet"/>
      <w:lvlText w:val=""/>
      <w:lvlJc w:val="left"/>
      <w:pPr>
        <w:tabs>
          <w:tab w:val="num" w:pos="4005"/>
        </w:tabs>
        <w:ind w:left="4005" w:hanging="360"/>
      </w:pPr>
      <w:rPr>
        <w:rFonts w:ascii="Symbol" w:hAnsi="Symbol" w:hint="default"/>
        <w:sz w:val="20"/>
      </w:rPr>
    </w:lvl>
    <w:lvl w:ilvl="5" w:tentative="1">
      <w:start w:val="1"/>
      <w:numFmt w:val="bullet"/>
      <w:lvlText w:val=""/>
      <w:lvlJc w:val="left"/>
      <w:pPr>
        <w:tabs>
          <w:tab w:val="num" w:pos="4725"/>
        </w:tabs>
        <w:ind w:left="4725" w:hanging="360"/>
      </w:pPr>
      <w:rPr>
        <w:rFonts w:ascii="Symbol" w:hAnsi="Symbol" w:hint="default"/>
        <w:sz w:val="20"/>
      </w:rPr>
    </w:lvl>
    <w:lvl w:ilvl="6" w:tentative="1">
      <w:start w:val="1"/>
      <w:numFmt w:val="bullet"/>
      <w:lvlText w:val=""/>
      <w:lvlJc w:val="left"/>
      <w:pPr>
        <w:tabs>
          <w:tab w:val="num" w:pos="5445"/>
        </w:tabs>
        <w:ind w:left="5445" w:hanging="360"/>
      </w:pPr>
      <w:rPr>
        <w:rFonts w:ascii="Symbol" w:hAnsi="Symbol" w:hint="default"/>
        <w:sz w:val="20"/>
      </w:rPr>
    </w:lvl>
    <w:lvl w:ilvl="7" w:tentative="1">
      <w:start w:val="1"/>
      <w:numFmt w:val="bullet"/>
      <w:lvlText w:val=""/>
      <w:lvlJc w:val="left"/>
      <w:pPr>
        <w:tabs>
          <w:tab w:val="num" w:pos="6165"/>
        </w:tabs>
        <w:ind w:left="6165" w:hanging="360"/>
      </w:pPr>
      <w:rPr>
        <w:rFonts w:ascii="Symbol" w:hAnsi="Symbol" w:hint="default"/>
        <w:sz w:val="20"/>
      </w:rPr>
    </w:lvl>
    <w:lvl w:ilvl="8" w:tentative="1">
      <w:start w:val="1"/>
      <w:numFmt w:val="bullet"/>
      <w:lvlText w:val=""/>
      <w:lvlJc w:val="left"/>
      <w:pPr>
        <w:tabs>
          <w:tab w:val="num" w:pos="6885"/>
        </w:tabs>
        <w:ind w:left="6885" w:hanging="360"/>
      </w:pPr>
      <w:rPr>
        <w:rFonts w:ascii="Symbol" w:hAnsi="Symbol" w:hint="default"/>
        <w:sz w:val="20"/>
      </w:rPr>
    </w:lvl>
  </w:abstractNum>
  <w:abstractNum w:abstractNumId="16" w15:restartNumberingAfterBreak="0">
    <w:nsid w:val="5DA669E0"/>
    <w:multiLevelType w:val="hybridMultilevel"/>
    <w:tmpl w:val="E7BA4D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C8042E"/>
    <w:multiLevelType w:val="hybridMultilevel"/>
    <w:tmpl w:val="1F86D63C"/>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612350B2"/>
    <w:multiLevelType w:val="hybridMultilevel"/>
    <w:tmpl w:val="09B60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87FCB"/>
    <w:multiLevelType w:val="multilevel"/>
    <w:tmpl w:val="BFB89BBA"/>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0" w15:restartNumberingAfterBreak="0">
    <w:nsid w:val="769F751C"/>
    <w:multiLevelType w:val="hybridMultilevel"/>
    <w:tmpl w:val="0CA68D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222F43"/>
    <w:multiLevelType w:val="hybridMultilevel"/>
    <w:tmpl w:val="A0BAA77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8E3D27"/>
    <w:multiLevelType w:val="hybridMultilevel"/>
    <w:tmpl w:val="7DA8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4"/>
  </w:num>
  <w:num w:numId="4">
    <w:abstractNumId w:val="12"/>
  </w:num>
  <w:num w:numId="5">
    <w:abstractNumId w:val="21"/>
  </w:num>
  <w:num w:numId="6">
    <w:abstractNumId w:val="0"/>
  </w:num>
  <w:num w:numId="7">
    <w:abstractNumId w:val="18"/>
  </w:num>
  <w:num w:numId="8">
    <w:abstractNumId w:val="1"/>
  </w:num>
  <w:num w:numId="9">
    <w:abstractNumId w:val="17"/>
  </w:num>
  <w:num w:numId="10">
    <w:abstractNumId w:val="7"/>
  </w:num>
  <w:num w:numId="11">
    <w:abstractNumId w:val="5"/>
  </w:num>
  <w:num w:numId="12">
    <w:abstractNumId w:val="4"/>
  </w:num>
  <w:num w:numId="13">
    <w:abstractNumId w:val="9"/>
  </w:num>
  <w:num w:numId="14">
    <w:abstractNumId w:val="3"/>
  </w:num>
  <w:num w:numId="15">
    <w:abstractNumId w:val="10"/>
  </w:num>
  <w:num w:numId="16">
    <w:abstractNumId w:val="22"/>
  </w:num>
  <w:num w:numId="17">
    <w:abstractNumId w:val="8"/>
  </w:num>
  <w:num w:numId="18">
    <w:abstractNumId w:val="13"/>
  </w:num>
  <w:num w:numId="19">
    <w:abstractNumId w:val="2"/>
  </w:num>
  <w:num w:numId="20">
    <w:abstractNumId w:val="20"/>
  </w:num>
  <w:num w:numId="21">
    <w:abstractNumId w:val="16"/>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2A"/>
    <w:rsid w:val="000B2D26"/>
    <w:rsid w:val="00180B38"/>
    <w:rsid w:val="00351B8A"/>
    <w:rsid w:val="003530C8"/>
    <w:rsid w:val="003556BD"/>
    <w:rsid w:val="00376534"/>
    <w:rsid w:val="003C5C6B"/>
    <w:rsid w:val="004400F9"/>
    <w:rsid w:val="004A549C"/>
    <w:rsid w:val="004F6A16"/>
    <w:rsid w:val="00521BFF"/>
    <w:rsid w:val="00564695"/>
    <w:rsid w:val="006712B9"/>
    <w:rsid w:val="006A5468"/>
    <w:rsid w:val="006E2B60"/>
    <w:rsid w:val="006F0EF1"/>
    <w:rsid w:val="006F3F2B"/>
    <w:rsid w:val="007958DB"/>
    <w:rsid w:val="007E0B08"/>
    <w:rsid w:val="00866CCC"/>
    <w:rsid w:val="008E79C2"/>
    <w:rsid w:val="00970EE0"/>
    <w:rsid w:val="009951BE"/>
    <w:rsid w:val="009E60C9"/>
    <w:rsid w:val="00A84230"/>
    <w:rsid w:val="00AE0FBC"/>
    <w:rsid w:val="00B10692"/>
    <w:rsid w:val="00CE4594"/>
    <w:rsid w:val="00D17495"/>
    <w:rsid w:val="00DC7A2A"/>
    <w:rsid w:val="00E61CF7"/>
    <w:rsid w:val="00E6619D"/>
    <w:rsid w:val="00F84FBC"/>
    <w:rsid w:val="00FD0372"/>
    <w:rsid w:val="00FD791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8706C-769D-4347-B651-A6451198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61CF7"/>
    <w:pPr>
      <w:keepNext/>
      <w:autoSpaceDE w:val="0"/>
      <w:autoSpaceDN w:val="0"/>
      <w:adjustRightInd w:val="0"/>
      <w:jc w:val="center"/>
      <w:outlineLvl w:val="0"/>
    </w:pPr>
    <w:rPr>
      <w:rFonts w:ascii="Arial,Bold" w:eastAsia="Times New Roman" w:hAnsi="Arial,Bold"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FBC"/>
    <w:pPr>
      <w:ind w:left="720"/>
      <w:contextualSpacing/>
    </w:pPr>
  </w:style>
  <w:style w:type="paragraph" w:styleId="Header">
    <w:name w:val="header"/>
    <w:basedOn w:val="Normal"/>
    <w:link w:val="HeaderChar"/>
    <w:uiPriority w:val="99"/>
    <w:unhideWhenUsed/>
    <w:rsid w:val="00376534"/>
    <w:pPr>
      <w:tabs>
        <w:tab w:val="center" w:pos="4680"/>
        <w:tab w:val="right" w:pos="9360"/>
      </w:tabs>
    </w:pPr>
  </w:style>
  <w:style w:type="character" w:customStyle="1" w:styleId="HeaderChar">
    <w:name w:val="Header Char"/>
    <w:basedOn w:val="DefaultParagraphFont"/>
    <w:link w:val="Header"/>
    <w:uiPriority w:val="99"/>
    <w:rsid w:val="00376534"/>
  </w:style>
  <w:style w:type="paragraph" w:styleId="Footer">
    <w:name w:val="footer"/>
    <w:basedOn w:val="Normal"/>
    <w:link w:val="FooterChar"/>
    <w:uiPriority w:val="99"/>
    <w:unhideWhenUsed/>
    <w:rsid w:val="00376534"/>
    <w:pPr>
      <w:tabs>
        <w:tab w:val="center" w:pos="4680"/>
        <w:tab w:val="right" w:pos="9360"/>
      </w:tabs>
    </w:pPr>
  </w:style>
  <w:style w:type="character" w:customStyle="1" w:styleId="FooterChar">
    <w:name w:val="Footer Char"/>
    <w:basedOn w:val="DefaultParagraphFont"/>
    <w:link w:val="Footer"/>
    <w:uiPriority w:val="99"/>
    <w:rsid w:val="00376534"/>
  </w:style>
  <w:style w:type="character" w:styleId="Hyperlink">
    <w:name w:val="Hyperlink"/>
    <w:basedOn w:val="DefaultParagraphFont"/>
    <w:uiPriority w:val="99"/>
    <w:unhideWhenUsed/>
    <w:rsid w:val="00E61CF7"/>
    <w:rPr>
      <w:color w:val="0563C1" w:themeColor="hyperlink"/>
      <w:u w:val="single"/>
    </w:rPr>
  </w:style>
  <w:style w:type="character" w:customStyle="1" w:styleId="Heading1Char">
    <w:name w:val="Heading 1 Char"/>
    <w:basedOn w:val="DefaultParagraphFont"/>
    <w:link w:val="Heading1"/>
    <w:rsid w:val="00E61CF7"/>
    <w:rPr>
      <w:rFonts w:ascii="Arial,Bold" w:eastAsia="Times New Roman" w:hAnsi="Arial,Bold" w:cs="Times New Roman"/>
      <w:b/>
      <w:bCs/>
      <w:sz w:val="20"/>
      <w:szCs w:val="20"/>
    </w:rPr>
  </w:style>
  <w:style w:type="paragraph" w:customStyle="1" w:styleId="FreeForm">
    <w:name w:val="Free Form"/>
    <w:rsid w:val="00E61CF7"/>
    <w:rPr>
      <w:rFonts w:ascii="Helvetica" w:eastAsia="ヒラギノ角ゴ Pro W3" w:hAnsi="Helvetica" w:cs="Times New Roman"/>
      <w:color w:val="000000"/>
      <w:sz w:val="24"/>
      <w:szCs w:val="20"/>
    </w:rPr>
  </w:style>
  <w:style w:type="paragraph" w:customStyle="1" w:styleId="BodyA">
    <w:name w:val="Body A"/>
    <w:rsid w:val="00E61CF7"/>
    <w:pPr>
      <w:pBdr>
        <w:top w:val="nil"/>
        <w:left w:val="nil"/>
        <w:bottom w:val="nil"/>
        <w:right w:val="nil"/>
        <w:between w:val="nil"/>
        <w:bar w:val="nil"/>
      </w:pBdr>
      <w:ind w:left="432" w:firstLine="18"/>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995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569304">
      <w:bodyDiv w:val="1"/>
      <w:marLeft w:val="0"/>
      <w:marRight w:val="0"/>
      <w:marTop w:val="0"/>
      <w:marBottom w:val="0"/>
      <w:divBdr>
        <w:top w:val="none" w:sz="0" w:space="0" w:color="auto"/>
        <w:left w:val="none" w:sz="0" w:space="0" w:color="auto"/>
        <w:bottom w:val="none" w:sz="0" w:space="0" w:color="auto"/>
        <w:right w:val="none" w:sz="0" w:space="0" w:color="auto"/>
      </w:divBdr>
      <w:divsChild>
        <w:div w:id="909118879">
          <w:marLeft w:val="0"/>
          <w:marRight w:val="0"/>
          <w:marTop w:val="0"/>
          <w:marBottom w:val="0"/>
          <w:divBdr>
            <w:top w:val="none" w:sz="0" w:space="0" w:color="auto"/>
            <w:left w:val="none" w:sz="0" w:space="0" w:color="auto"/>
            <w:bottom w:val="none" w:sz="0" w:space="0" w:color="auto"/>
            <w:right w:val="none" w:sz="0" w:space="0" w:color="auto"/>
          </w:divBdr>
        </w:div>
        <w:div w:id="48840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rainbo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heidi sakelarios</cp:lastModifiedBy>
  <cp:revision>4</cp:revision>
  <cp:lastPrinted>2019-01-21T21:58:00Z</cp:lastPrinted>
  <dcterms:created xsi:type="dcterms:W3CDTF">2019-01-21T20:38:00Z</dcterms:created>
  <dcterms:modified xsi:type="dcterms:W3CDTF">2019-01-21T22:16:00Z</dcterms:modified>
</cp:coreProperties>
</file>