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EC1" w:rsidRPr="00AB60E2" w:rsidRDefault="00622AEF" w:rsidP="00AB60E2">
      <w:pPr>
        <w:jc w:val="center"/>
        <w:rPr>
          <w:rFonts w:ascii="Bangla Sangam MN" w:hAnsi="Bangla Sangam MN"/>
          <w:color w:val="0000FF"/>
        </w:rPr>
      </w:pPr>
      <w:r>
        <w:rPr>
          <w:rFonts w:ascii="Bangla Sangam MN" w:hAnsi="Bangla Sangam MN"/>
          <w:color w:val="0000FF"/>
        </w:rPr>
        <w:t>The Supreme Temple Committee</w:t>
      </w:r>
    </w:p>
    <w:p w:rsidR="00AB60E2" w:rsidRPr="00AB60E2" w:rsidRDefault="00AB60E2" w:rsidP="00622AEF">
      <w:pPr>
        <w:jc w:val="center"/>
        <w:rPr>
          <w:rFonts w:ascii="Bangla Sangam MN" w:hAnsi="Bangla Sangam MN"/>
          <w:color w:val="0000FF"/>
        </w:rPr>
      </w:pPr>
      <w:r>
        <w:rPr>
          <w:rFonts w:ascii="Bangla Sangam MN" w:hAnsi="Bangla Sangam MN"/>
          <w:color w:val="0000FF"/>
        </w:rPr>
        <w:t>Is sponsoring</w:t>
      </w:r>
      <w:r w:rsidRPr="00AB60E2">
        <w:rPr>
          <w:rFonts w:ascii="Bangla Sangam MN" w:hAnsi="Bangla Sangam MN"/>
          <w:color w:val="0000FF"/>
        </w:rPr>
        <w:t xml:space="preserve"> a fund raising project</w:t>
      </w:r>
    </w:p>
    <w:p w:rsidR="00AB60E2" w:rsidRPr="00AB60E2" w:rsidRDefault="00AB60E2" w:rsidP="00AB60E2">
      <w:pPr>
        <w:jc w:val="center"/>
        <w:rPr>
          <w:rFonts w:ascii="Bangla Sangam MN" w:hAnsi="Bangla Sangam MN"/>
          <w:color w:val="0000FF"/>
        </w:rPr>
      </w:pPr>
    </w:p>
    <w:p w:rsidR="00AB60E2" w:rsidRDefault="00AB60E2" w:rsidP="00AB60E2">
      <w:pPr>
        <w:jc w:val="center"/>
      </w:pPr>
    </w:p>
    <w:p w:rsidR="00AB60E2" w:rsidRDefault="00731CFC" w:rsidP="00AB60E2">
      <w:pPr>
        <w:jc w:val="center"/>
      </w:pPr>
      <w:r>
        <w:rPr>
          <w:noProof/>
        </w:rPr>
        <w:drawing>
          <wp:inline distT="0" distB="0" distL="0" distR="0">
            <wp:extent cx="3314700" cy="2484776"/>
            <wp:effectExtent l="0" t="0" r="0" b="4445"/>
            <wp:docPr id="1" name="Picture 1" descr="Macintosh HD:Users:jjacka1:Desktop:umbrella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jacka1:Desktop:umbrella pictur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60E2" w:rsidRDefault="00AB60E2" w:rsidP="00AB60E2">
      <w:pPr>
        <w:jc w:val="center"/>
      </w:pPr>
    </w:p>
    <w:p w:rsidR="00AB60E2" w:rsidRDefault="00AB60E2" w:rsidP="00AB60E2">
      <w:pPr>
        <w:jc w:val="center"/>
      </w:pPr>
    </w:p>
    <w:p w:rsidR="00AB60E2" w:rsidRPr="00D319AB" w:rsidRDefault="00AB60E2" w:rsidP="009F0646">
      <w:pPr>
        <w:jc w:val="center"/>
        <w:rPr>
          <w:rFonts w:ascii="Arial" w:hAnsi="Arial" w:cs="Arial"/>
        </w:rPr>
      </w:pPr>
      <w:r w:rsidRPr="00D319AB">
        <w:rPr>
          <w:rFonts w:ascii="Arial" w:hAnsi="Arial" w:cs="Arial"/>
        </w:rPr>
        <w:t xml:space="preserve">THIS beautiful </w:t>
      </w:r>
      <w:r w:rsidR="009F0646" w:rsidRPr="00D319AB">
        <w:rPr>
          <w:rFonts w:ascii="Arial" w:hAnsi="Arial" w:cs="Arial"/>
        </w:rPr>
        <w:t>48” wooden-handle umbrella</w:t>
      </w:r>
      <w:r w:rsidR="00622AEF" w:rsidRPr="00D319AB">
        <w:rPr>
          <w:rFonts w:ascii="Arial" w:hAnsi="Arial" w:cs="Arial"/>
        </w:rPr>
        <w:t xml:space="preserve"> is available now!</w:t>
      </w:r>
    </w:p>
    <w:p w:rsidR="00622AEF" w:rsidRPr="00D319AB" w:rsidRDefault="00622AEF" w:rsidP="009F0646">
      <w:pPr>
        <w:jc w:val="center"/>
        <w:rPr>
          <w:rFonts w:ascii="Arial" w:hAnsi="Arial" w:cs="Arial"/>
        </w:rPr>
      </w:pPr>
      <w:r w:rsidRPr="00D319AB">
        <w:rPr>
          <w:rFonts w:ascii="Arial" w:hAnsi="Arial" w:cs="Arial"/>
        </w:rPr>
        <w:t>Proceeds will benefit the Supreme Temple Fund.</w:t>
      </w:r>
    </w:p>
    <w:p w:rsidR="00AB60E2" w:rsidRPr="00D319AB" w:rsidRDefault="00AB60E2" w:rsidP="00AB60E2">
      <w:pPr>
        <w:jc w:val="center"/>
        <w:rPr>
          <w:rFonts w:ascii="Arial" w:hAnsi="Arial" w:cs="Arial"/>
        </w:rPr>
      </w:pPr>
    </w:p>
    <w:p w:rsidR="00D319AB" w:rsidRDefault="00622AEF" w:rsidP="00AB60E2">
      <w:pPr>
        <w:jc w:val="center"/>
        <w:rPr>
          <w:rFonts w:ascii="Arial" w:hAnsi="Arial" w:cs="Arial"/>
        </w:rPr>
      </w:pPr>
      <w:r w:rsidRPr="00D319AB">
        <w:rPr>
          <w:rFonts w:ascii="Arial" w:hAnsi="Arial" w:cs="Arial"/>
        </w:rPr>
        <w:t>If ordered in quantities of 6, they will be shipped free to a single address</w:t>
      </w:r>
      <w:r w:rsidR="00D319AB" w:rsidRPr="00D319AB">
        <w:rPr>
          <w:rFonts w:ascii="Arial" w:hAnsi="Arial" w:cs="Arial"/>
        </w:rPr>
        <w:t xml:space="preserve">. </w:t>
      </w:r>
    </w:p>
    <w:p w:rsidR="00AB60E2" w:rsidRPr="00D319AB" w:rsidRDefault="00D319AB" w:rsidP="00AB60E2">
      <w:pPr>
        <w:jc w:val="center"/>
        <w:rPr>
          <w:rFonts w:ascii="Arial" w:hAnsi="Arial" w:cs="Arial"/>
        </w:rPr>
      </w:pPr>
      <w:r w:rsidRPr="00D319AB">
        <w:rPr>
          <w:rFonts w:ascii="Arial" w:hAnsi="Arial" w:cs="Arial"/>
        </w:rPr>
        <w:t>All orders must be processed through the Jurisdiction’s Supreme Officer</w:t>
      </w:r>
      <w:r>
        <w:rPr>
          <w:rFonts w:ascii="Arial" w:hAnsi="Arial" w:cs="Arial"/>
        </w:rPr>
        <w:t>.</w:t>
      </w:r>
    </w:p>
    <w:p w:rsidR="00AB60E2" w:rsidRDefault="00AB60E2" w:rsidP="00AB60E2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1"/>
        <w:gridCol w:w="1633"/>
        <w:gridCol w:w="1537"/>
        <w:gridCol w:w="1506"/>
        <w:gridCol w:w="1454"/>
        <w:gridCol w:w="1215"/>
      </w:tblGrid>
      <w:tr w:rsidR="00AB60E2" w:rsidTr="00AB60E2">
        <w:tc>
          <w:tcPr>
            <w:tcW w:w="1511" w:type="dxa"/>
          </w:tcPr>
          <w:p w:rsidR="00AB60E2" w:rsidRDefault="00AB60E2" w:rsidP="00AB60E2">
            <w:pPr>
              <w:jc w:val="center"/>
            </w:pPr>
            <w:r>
              <w:t>Name</w:t>
            </w:r>
          </w:p>
        </w:tc>
        <w:tc>
          <w:tcPr>
            <w:tcW w:w="1633" w:type="dxa"/>
          </w:tcPr>
          <w:p w:rsidR="00AB60E2" w:rsidRDefault="00622AEF" w:rsidP="00AB60E2">
            <w:pPr>
              <w:jc w:val="center"/>
            </w:pPr>
            <w:r>
              <w:t>Assemb</w:t>
            </w:r>
            <w:r w:rsidR="00D319AB">
              <w:t>l</w:t>
            </w:r>
            <w:r>
              <w:t>y</w:t>
            </w:r>
          </w:p>
        </w:tc>
        <w:tc>
          <w:tcPr>
            <w:tcW w:w="1537" w:type="dxa"/>
          </w:tcPr>
          <w:p w:rsidR="00AB60E2" w:rsidRDefault="00AB60E2" w:rsidP="00AB60E2">
            <w:pPr>
              <w:jc w:val="center"/>
            </w:pPr>
            <w:r>
              <w:t>Phone</w:t>
            </w:r>
          </w:p>
        </w:tc>
        <w:tc>
          <w:tcPr>
            <w:tcW w:w="1506" w:type="dxa"/>
          </w:tcPr>
          <w:p w:rsidR="00AB60E2" w:rsidRDefault="00AB60E2" w:rsidP="00AB60E2">
            <w:pPr>
              <w:jc w:val="center"/>
            </w:pPr>
            <w:r>
              <w:t>Email</w:t>
            </w:r>
          </w:p>
        </w:tc>
        <w:tc>
          <w:tcPr>
            <w:tcW w:w="1454" w:type="dxa"/>
          </w:tcPr>
          <w:p w:rsidR="00AB60E2" w:rsidRDefault="00AB60E2" w:rsidP="00622AEF">
            <w:pPr>
              <w:jc w:val="center"/>
            </w:pPr>
            <w:r>
              <w:t xml:space="preserve">Number of </w:t>
            </w:r>
            <w:r w:rsidR="00D319AB">
              <w:t>Umbrellas</w:t>
            </w:r>
          </w:p>
        </w:tc>
        <w:tc>
          <w:tcPr>
            <w:tcW w:w="1215" w:type="dxa"/>
          </w:tcPr>
          <w:p w:rsidR="00AB60E2" w:rsidRDefault="006877DF" w:rsidP="00AB60E2">
            <w:pPr>
              <w:jc w:val="center"/>
            </w:pPr>
            <w:r>
              <w:t>$20</w:t>
            </w:r>
            <w:r w:rsidR="00AB60E2">
              <w:t xml:space="preserve"> each</w:t>
            </w:r>
          </w:p>
        </w:tc>
      </w:tr>
      <w:tr w:rsidR="00AB60E2" w:rsidTr="00AB60E2">
        <w:tc>
          <w:tcPr>
            <w:tcW w:w="1511" w:type="dxa"/>
          </w:tcPr>
          <w:p w:rsidR="00AB60E2" w:rsidRDefault="00AB60E2" w:rsidP="00AB60E2">
            <w:pPr>
              <w:jc w:val="center"/>
            </w:pPr>
          </w:p>
        </w:tc>
        <w:tc>
          <w:tcPr>
            <w:tcW w:w="1633" w:type="dxa"/>
          </w:tcPr>
          <w:p w:rsidR="00AB60E2" w:rsidRDefault="00AB60E2" w:rsidP="00AB60E2">
            <w:pPr>
              <w:jc w:val="center"/>
            </w:pPr>
          </w:p>
        </w:tc>
        <w:tc>
          <w:tcPr>
            <w:tcW w:w="1537" w:type="dxa"/>
          </w:tcPr>
          <w:p w:rsidR="00AB60E2" w:rsidRDefault="00AB60E2" w:rsidP="00AB60E2">
            <w:pPr>
              <w:jc w:val="center"/>
            </w:pPr>
          </w:p>
        </w:tc>
        <w:tc>
          <w:tcPr>
            <w:tcW w:w="1506" w:type="dxa"/>
          </w:tcPr>
          <w:p w:rsidR="00AB60E2" w:rsidRDefault="00AB60E2" w:rsidP="00AB60E2">
            <w:pPr>
              <w:jc w:val="center"/>
            </w:pPr>
          </w:p>
        </w:tc>
        <w:tc>
          <w:tcPr>
            <w:tcW w:w="1454" w:type="dxa"/>
          </w:tcPr>
          <w:p w:rsidR="00AB60E2" w:rsidRDefault="00AB60E2" w:rsidP="00AB60E2">
            <w:pPr>
              <w:jc w:val="center"/>
            </w:pPr>
          </w:p>
        </w:tc>
        <w:tc>
          <w:tcPr>
            <w:tcW w:w="1215" w:type="dxa"/>
          </w:tcPr>
          <w:p w:rsidR="00AB60E2" w:rsidRDefault="00AB60E2" w:rsidP="00AB60E2">
            <w:pPr>
              <w:jc w:val="center"/>
            </w:pPr>
          </w:p>
        </w:tc>
      </w:tr>
      <w:tr w:rsidR="00622AEF" w:rsidTr="00AB60E2">
        <w:tc>
          <w:tcPr>
            <w:tcW w:w="1511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633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537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506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454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215" w:type="dxa"/>
          </w:tcPr>
          <w:p w:rsidR="00622AEF" w:rsidRDefault="00622AEF" w:rsidP="00AB60E2">
            <w:pPr>
              <w:jc w:val="center"/>
            </w:pPr>
          </w:p>
        </w:tc>
      </w:tr>
      <w:tr w:rsidR="00622AEF" w:rsidTr="00AB60E2">
        <w:tc>
          <w:tcPr>
            <w:tcW w:w="1511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633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537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506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454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215" w:type="dxa"/>
          </w:tcPr>
          <w:p w:rsidR="00622AEF" w:rsidRDefault="00622AEF" w:rsidP="00AB60E2">
            <w:pPr>
              <w:jc w:val="center"/>
            </w:pPr>
          </w:p>
        </w:tc>
      </w:tr>
      <w:tr w:rsidR="00622AEF" w:rsidTr="00AB60E2">
        <w:tc>
          <w:tcPr>
            <w:tcW w:w="1511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633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537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506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454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215" w:type="dxa"/>
          </w:tcPr>
          <w:p w:rsidR="00622AEF" w:rsidRDefault="00622AEF" w:rsidP="00AB60E2">
            <w:pPr>
              <w:jc w:val="center"/>
            </w:pPr>
          </w:p>
        </w:tc>
      </w:tr>
      <w:tr w:rsidR="00622AEF" w:rsidTr="00AB60E2">
        <w:tc>
          <w:tcPr>
            <w:tcW w:w="1511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633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537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506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454" w:type="dxa"/>
          </w:tcPr>
          <w:p w:rsidR="00622AEF" w:rsidRDefault="00622AEF" w:rsidP="00AB60E2">
            <w:pPr>
              <w:jc w:val="center"/>
            </w:pPr>
          </w:p>
        </w:tc>
        <w:tc>
          <w:tcPr>
            <w:tcW w:w="1215" w:type="dxa"/>
          </w:tcPr>
          <w:p w:rsidR="00622AEF" w:rsidRDefault="00622AEF" w:rsidP="00AB60E2">
            <w:pPr>
              <w:jc w:val="center"/>
            </w:pPr>
          </w:p>
        </w:tc>
      </w:tr>
      <w:tr w:rsidR="00AB60E2" w:rsidTr="00AB60E2">
        <w:tc>
          <w:tcPr>
            <w:tcW w:w="1511" w:type="dxa"/>
          </w:tcPr>
          <w:p w:rsidR="00AB60E2" w:rsidRDefault="00AB60E2" w:rsidP="00AB60E2">
            <w:pPr>
              <w:jc w:val="center"/>
            </w:pPr>
          </w:p>
        </w:tc>
        <w:tc>
          <w:tcPr>
            <w:tcW w:w="1633" w:type="dxa"/>
          </w:tcPr>
          <w:p w:rsidR="00AB60E2" w:rsidRDefault="00AB60E2" w:rsidP="00AB60E2">
            <w:pPr>
              <w:jc w:val="center"/>
            </w:pPr>
          </w:p>
        </w:tc>
        <w:tc>
          <w:tcPr>
            <w:tcW w:w="1537" w:type="dxa"/>
          </w:tcPr>
          <w:p w:rsidR="00AB60E2" w:rsidRDefault="00AB60E2" w:rsidP="00AB60E2">
            <w:pPr>
              <w:jc w:val="center"/>
            </w:pPr>
          </w:p>
        </w:tc>
        <w:tc>
          <w:tcPr>
            <w:tcW w:w="1506" w:type="dxa"/>
          </w:tcPr>
          <w:p w:rsidR="00AB60E2" w:rsidRDefault="00AB60E2" w:rsidP="00AB60E2">
            <w:pPr>
              <w:jc w:val="center"/>
            </w:pPr>
          </w:p>
        </w:tc>
        <w:tc>
          <w:tcPr>
            <w:tcW w:w="1454" w:type="dxa"/>
          </w:tcPr>
          <w:p w:rsidR="00AB60E2" w:rsidRDefault="00AB60E2" w:rsidP="00AB60E2">
            <w:pPr>
              <w:jc w:val="center"/>
            </w:pPr>
          </w:p>
        </w:tc>
        <w:tc>
          <w:tcPr>
            <w:tcW w:w="1215" w:type="dxa"/>
          </w:tcPr>
          <w:p w:rsidR="00AB60E2" w:rsidRDefault="00AB60E2" w:rsidP="00AB60E2">
            <w:pPr>
              <w:jc w:val="center"/>
            </w:pPr>
          </w:p>
        </w:tc>
      </w:tr>
    </w:tbl>
    <w:p w:rsidR="00AB60E2" w:rsidRDefault="00AB60E2" w:rsidP="00AB60E2">
      <w:pPr>
        <w:jc w:val="center"/>
      </w:pPr>
    </w:p>
    <w:p w:rsidR="00AB60E2" w:rsidRPr="00AB60E2" w:rsidRDefault="00AB60E2" w:rsidP="00AB60E2">
      <w:pPr>
        <w:jc w:val="center"/>
        <w:rPr>
          <w:rFonts w:ascii="Arial" w:hAnsi="Arial" w:cs="Arial"/>
        </w:rPr>
      </w:pPr>
      <w:r w:rsidRPr="00AB60E2">
        <w:rPr>
          <w:rFonts w:ascii="Arial" w:hAnsi="Arial" w:cs="Arial"/>
        </w:rPr>
        <w:t>Plea</w:t>
      </w:r>
      <w:r w:rsidR="00D319AB">
        <w:rPr>
          <w:rFonts w:ascii="Arial" w:hAnsi="Arial" w:cs="Arial"/>
        </w:rPr>
        <w:t>se mail your order and check payable to NV Grand Assembly to:</w:t>
      </w:r>
    </w:p>
    <w:p w:rsidR="00AB60E2" w:rsidRPr="00AB60E2" w:rsidRDefault="00D319AB" w:rsidP="00AB60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Mrs. Heidi Haartz. 11195 Messina Way, Reno, NV 89512</w:t>
      </w:r>
    </w:p>
    <w:p w:rsidR="00003971" w:rsidRDefault="00D319AB" w:rsidP="00AB60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03971" w:rsidRDefault="00003971" w:rsidP="00AB60E2">
      <w:pPr>
        <w:jc w:val="center"/>
        <w:rPr>
          <w:rFonts w:ascii="Arial" w:hAnsi="Arial" w:cs="Arial"/>
        </w:rPr>
      </w:pPr>
    </w:p>
    <w:p w:rsidR="00003971" w:rsidRDefault="00003971" w:rsidP="00AB60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Thank you for your support.</w:t>
      </w:r>
    </w:p>
    <w:p w:rsidR="00003971" w:rsidRPr="00AB60E2" w:rsidRDefault="00003971" w:rsidP="00AB60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As our historic building ages, retrofitting continues!</w:t>
      </w:r>
    </w:p>
    <w:sectPr w:rsidR="00003971" w:rsidRPr="00AB60E2" w:rsidSect="00F01EC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ngla Sangam M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0E2"/>
    <w:rsid w:val="00003971"/>
    <w:rsid w:val="00622AEF"/>
    <w:rsid w:val="006877DF"/>
    <w:rsid w:val="00731CFC"/>
    <w:rsid w:val="009F0646"/>
    <w:rsid w:val="00AB60E2"/>
    <w:rsid w:val="00C812E8"/>
    <w:rsid w:val="00D319AB"/>
    <w:rsid w:val="00F0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6F8F47BA-7595-4416-BFB0-11377F4D6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0E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B6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Joanie Jacka</dc:creator>
  <cp:keywords/>
  <dc:description/>
  <cp:lastModifiedBy>HP</cp:lastModifiedBy>
  <cp:revision>3</cp:revision>
  <cp:lastPrinted>2017-03-10T19:11:00Z</cp:lastPrinted>
  <dcterms:created xsi:type="dcterms:W3CDTF">2017-04-25T03:29:00Z</dcterms:created>
  <dcterms:modified xsi:type="dcterms:W3CDTF">2017-05-05T06:27:00Z</dcterms:modified>
</cp:coreProperties>
</file>